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5299C688" w:rsidR="005E1ED3" w:rsidRPr="0026497C" w:rsidRDefault="009C042D" w:rsidP="0026497C">
      <w:pPr>
        <w:spacing w:before="240" w:after="240"/>
        <w:jc w:val="both"/>
        <w:rPr>
          <w:rFonts w:cs="Arial"/>
          <w:b/>
          <w:szCs w:val="24"/>
        </w:rPr>
      </w:pPr>
      <w:r w:rsidRPr="007D16D0">
        <w:rPr>
          <w:rFonts w:cs="Arial"/>
          <w:szCs w:val="24"/>
        </w:rPr>
        <w:t>Zürich</w:t>
      </w:r>
      <w:r w:rsidR="00377B67">
        <w:rPr>
          <w:rFonts w:cs="Arial"/>
          <w:szCs w:val="24"/>
        </w:rPr>
        <w:t xml:space="preserve">, </w:t>
      </w:r>
      <w:sdt>
        <w:sdtPr>
          <w:rPr>
            <w:rFonts w:cs="Arial"/>
            <w:szCs w:val="24"/>
          </w:rPr>
          <w:alias w:val="Datum"/>
          <w:tag w:val="Datum"/>
          <w:id w:val="-1979910458"/>
          <w:placeholder>
            <w:docPart w:val="8A523411A5FE4AF8BAED221D01F57ED2"/>
          </w:placeholder>
          <w15:color w:val="000000"/>
          <w:date w:fullDate="2026-06-22T00:00:00Z">
            <w:dateFormat w:val="dd.MM.yyyy"/>
            <w:lid w:val="de-CH"/>
            <w:storeMappedDataAs w:val="dateTime"/>
            <w:calendar w:val="gregorian"/>
          </w:date>
        </w:sdtPr>
        <w:sdtEndPr/>
        <w:sdtContent>
          <w:r w:rsidR="00E95550">
            <w:rPr>
              <w:rFonts w:cs="Arial"/>
              <w:szCs w:val="24"/>
            </w:rPr>
            <w:t>22.06.2026</w:t>
          </w:r>
        </w:sdtContent>
      </w:sdt>
    </w:p>
    <w:p w14:paraId="3C284870" w14:textId="0C0773C9" w:rsidR="00E95550" w:rsidRPr="00E95550" w:rsidRDefault="00E95550" w:rsidP="00E95550">
      <w:pPr>
        <w:autoSpaceDE w:val="0"/>
        <w:autoSpaceDN w:val="0"/>
        <w:adjustRightInd w:val="0"/>
        <w:spacing w:before="2640"/>
        <w:jc w:val="both"/>
        <w:rPr>
          <w:rFonts w:cs="Arial"/>
          <w:b/>
          <w:bCs/>
          <w:smallCaps/>
          <w:szCs w:val="24"/>
          <w:lang w:val="it-IT"/>
        </w:rPr>
      </w:pPr>
      <w:bookmarkStart w:id="0" w:name="Betreff"/>
      <w:r w:rsidRPr="00913092">
        <w:t>Vorsteher des Eidgenössischen Justiz- und Polizeidepartements</w:t>
      </w:r>
      <w:r>
        <w:t xml:space="preserve"> </w:t>
      </w:r>
      <w:r w:rsidRPr="00913092">
        <w:t>EJPD</w:t>
      </w:r>
    </w:p>
    <w:p w14:paraId="29E8E812" w14:textId="6EA0962C" w:rsidR="00377B67" w:rsidRDefault="001C2E7C" w:rsidP="00377B67">
      <w:pPr>
        <w:autoSpaceDE w:val="0"/>
        <w:autoSpaceDN w:val="0"/>
        <w:adjustRightInd w:val="0"/>
        <w:spacing w:before="480"/>
        <w:ind w:left="5387" w:hanging="5387"/>
        <w:jc w:val="both"/>
        <w:rPr>
          <w:rFonts w:cs="Arial"/>
          <w:szCs w:val="24"/>
        </w:rPr>
      </w:pPr>
      <w:r>
        <w:rPr>
          <w:rFonts w:cs="Arial"/>
          <w:szCs w:val="24"/>
        </w:rPr>
        <w:t>Per E-Mail an</w:t>
      </w:r>
      <w:r w:rsidR="00377B67">
        <w:rPr>
          <w:rFonts w:cs="Arial"/>
          <w:szCs w:val="24"/>
        </w:rPr>
        <w:t>:</w:t>
      </w:r>
    </w:p>
    <w:p w14:paraId="48689475" w14:textId="77777777" w:rsidR="00E95550" w:rsidRPr="00913092" w:rsidRDefault="00E95550" w:rsidP="00E95550">
      <w:pPr>
        <w:pStyle w:val="Textkrper"/>
        <w:rPr>
          <w:rFonts w:ascii="Arial" w:hAnsi="Arial"/>
        </w:rPr>
      </w:pPr>
      <w:hyperlink r:id="rId8" w:history="1">
        <w:r w:rsidRPr="00913092">
          <w:rPr>
            <w:rStyle w:val="Hyperlink"/>
            <w:rFonts w:ascii="Arial" w:hAnsi="Arial"/>
          </w:rPr>
          <w:t>cornelia.perler@bj.admin.ch</w:t>
        </w:r>
      </w:hyperlink>
    </w:p>
    <w:p w14:paraId="3C29459E" w14:textId="7539CDC2" w:rsidR="001C2E7C" w:rsidRPr="001C2E7C" w:rsidRDefault="001C2E7C" w:rsidP="001C2E7C">
      <w:pPr>
        <w:autoSpaceDE w:val="0"/>
        <w:autoSpaceDN w:val="0"/>
        <w:adjustRightInd w:val="0"/>
        <w:spacing w:before="240" w:after="240"/>
        <w:ind w:left="5387" w:hanging="5387"/>
        <w:jc w:val="both"/>
        <w:rPr>
          <w:rFonts w:cs="Arial"/>
          <w:szCs w:val="24"/>
        </w:rPr>
      </w:pPr>
      <w:r>
        <w:rPr>
          <w:rFonts w:cs="Arial"/>
          <w:szCs w:val="24"/>
        </w:rPr>
        <w:t>Dateiformat: gleichlautend als PDF und Word</w:t>
      </w:r>
    </w:p>
    <w:p w14:paraId="0206DA91" w14:textId="0D2F83A3" w:rsidR="00B936B1" w:rsidRPr="00B936B1" w:rsidRDefault="00666F19" w:rsidP="00B936B1">
      <w:pPr>
        <w:pStyle w:val="NurText"/>
        <w:rPr>
          <w:rStyle w:val="Betreff"/>
        </w:rPr>
      </w:pPr>
      <w:r w:rsidRPr="00B936B1">
        <w:rPr>
          <w:rStyle w:val="Betreff"/>
        </w:rPr>
        <w:t>Vernehmlassung</w:t>
      </w:r>
      <w:r w:rsidR="007A4702" w:rsidRPr="00B936B1">
        <w:rPr>
          <w:rStyle w:val="Betreff"/>
        </w:rPr>
        <w:t>santwort</w:t>
      </w:r>
      <w:r w:rsidR="00E95550">
        <w:rPr>
          <w:rStyle w:val="Betreff"/>
        </w:rPr>
        <w:t xml:space="preserve"> zur Verordnung über die elektronische Kommunikation in bundesrechtlichen Justiz- und Verwaltungsverfahren (VEKJ)</w:t>
      </w:r>
    </w:p>
    <w:p w14:paraId="7DE376FF" w14:textId="60C5981F" w:rsidR="005E1ED3" w:rsidRPr="007D16D0" w:rsidRDefault="005E1ED3" w:rsidP="00B936B1">
      <w:pPr>
        <w:pStyle w:val="Titel"/>
        <w:spacing w:before="480" w:after="480"/>
      </w:pPr>
      <w:r w:rsidRPr="007D16D0">
        <w:t>Stellungnahme des Schweizerischen Blindenbundes</w:t>
      </w:r>
      <w:bookmarkEnd w:id="0"/>
    </w:p>
    <w:p w14:paraId="05A67D15" w14:textId="77777777" w:rsidR="00E95550" w:rsidRPr="00913092" w:rsidRDefault="00E95550" w:rsidP="00E95550">
      <w:pPr>
        <w:spacing w:before="240" w:after="240"/>
      </w:pPr>
      <w:bookmarkStart w:id="1" w:name="_Hlk190425320"/>
      <w:r w:rsidRPr="00913092">
        <w:t>Sehr geehrter Herr Bundesrat,</w:t>
      </w:r>
      <w:r w:rsidRPr="00913092">
        <w:br/>
        <w:t>Sehr geehrte Damen und Herren</w:t>
      </w:r>
    </w:p>
    <w:p w14:paraId="12104AD5" w14:textId="77777777" w:rsidR="00E95550" w:rsidRDefault="00E95550" w:rsidP="00E95550">
      <w:pPr>
        <w:spacing w:before="240" w:after="240"/>
      </w:pPr>
      <w:r w:rsidRPr="00913092">
        <w:t xml:space="preserve">Der Schweizerische </w:t>
      </w:r>
      <w:r>
        <w:t>Blindenbund (SBb) nimmt die Gelegenheit wahr, zum rubrizierten Thema Stellung zu nehmen.</w:t>
      </w:r>
    </w:p>
    <w:p w14:paraId="7E6F2387" w14:textId="77777777" w:rsidR="00E95550" w:rsidRPr="00913092" w:rsidRDefault="00E95550" w:rsidP="00E95550">
      <w:pPr>
        <w:spacing w:before="240" w:after="240"/>
      </w:pPr>
      <w:r w:rsidRPr="00913092">
        <w:t xml:space="preserve">Der </w:t>
      </w:r>
      <w:r>
        <w:t xml:space="preserve">SBb </w:t>
      </w:r>
      <w:r w:rsidRPr="00913092">
        <w:t>begrüsst das Ziel der Verordnung über die elektronische Kommunikation in bundesrechtlichen Justiz- und Verwaltungsverfahren (VEKJ), die rechtlichen Grundlagen für durchgängig digitale Justiz- und Verwaltungsverfahren auf Verordnungsstufe zu konkretisieren und damit die Umsetzung des Bundesgesetzes über die Plattformen für die elektronische Kommunikation in der Justiz (BEKJ) zu ermöglichen.</w:t>
      </w:r>
    </w:p>
    <w:p w14:paraId="12840F6F" w14:textId="314176E4" w:rsidR="00AF79C0" w:rsidRPr="001A098D" w:rsidRDefault="00E95550" w:rsidP="00AF79C0">
      <w:pPr>
        <w:pStyle w:val="Untertitel"/>
        <w:spacing w:before="960"/>
      </w:pPr>
      <w:r>
        <w:t>Allgemeines</w:t>
      </w:r>
    </w:p>
    <w:p w14:paraId="7D850C40" w14:textId="77777777" w:rsidR="00E95550" w:rsidRPr="00913092" w:rsidRDefault="00E95550" w:rsidP="00E95550">
      <w:r w:rsidRPr="00913092">
        <w:t xml:space="preserve">Im Hinblick auf die Aspekte der Digitalisierung dieser Vorlage weisen wir darauf hin, dass die Barrierefreiheit (Accessibility und Usability) gewährleistet sein muss, um die Zugänglichkeit für alle Personen (einschliesslich Menschen mit Behinderungen) sicherzustellen. Unter Einbezug entsprechender Fachstellen und -personen lassen sich personelle und finanzielle Ressourcen minimieren und spätere Zusatzkosten vermeiden. Mit einer Verankerung des Barrierefreiheitsaspekts in der Vernehmlassungsvorlage werden die diesbezüglich geltenden, rechtlichen Bestimmungen vollzogen </w:t>
      </w:r>
      <w:r w:rsidRPr="00913092">
        <w:lastRenderedPageBreak/>
        <w:t>(Behindertengleichstellungsgesetz [BehiG, SR 151.3], Konvention über die Rechte von Menschen mit Behinderungen [BRK, SR 0.109]).</w:t>
      </w:r>
    </w:p>
    <w:p w14:paraId="3F3104A9" w14:textId="214F9D77" w:rsidR="00AF79C0" w:rsidRDefault="00E95550" w:rsidP="00AF79C0">
      <w:pPr>
        <w:pStyle w:val="Untertitel"/>
        <w:spacing w:before="960"/>
      </w:pPr>
      <w:r>
        <w:t>Fehlende Barrierefreiheitsanforderungen in Art. 2 VEKJ</w:t>
      </w:r>
    </w:p>
    <w:p w14:paraId="495E7438" w14:textId="64C78E34" w:rsidR="00E95550" w:rsidRDefault="00E95550" w:rsidP="00E95550">
      <w:pPr>
        <w:spacing w:before="240" w:after="240"/>
      </w:pPr>
      <w:r w:rsidRPr="00913092">
        <w:t>Die VEKJ regelt in Art. 2 Abs. 1 die Betriebsvoraussetzungen für Plattformen nach dem BEKJ. Die Bestimmung nennt Anforderungen an Datenschutz, Verschlüsselung, Dokumentengrösse und Löschbarkeit. Eine ausdrückliche Anforderung zur Barrierefreiheit der Plattformen ist hingegen nicht vorgesehen.</w:t>
      </w:r>
    </w:p>
    <w:p w14:paraId="79A1AFB4" w14:textId="722A889B" w:rsidR="00E95550" w:rsidRDefault="00E95550" w:rsidP="00E95550">
      <w:pPr>
        <w:spacing w:before="240" w:after="240"/>
      </w:pPr>
      <w:r w:rsidRPr="00913092">
        <w:t>Der Zugang zu Justiz- und Verwaltungsverfahren ist ein grundlegendes Recht. Für Menschen mit Sehbehinderung, Hörsehbehinderung, Blindheit oder Taubblindheit ist dieser Zugang nur dann gewährleistet, wenn die eingesetzten Plattformen vollständig mit assistiven Technologien nutzbar sind. Plattformen, die diese Anforderung nicht erfüllen, schliessen betroffene Personen faktisch vom elektronischen Rechtsverkehr aus, was dem BehiG sowie den Vorgaben der BRK widerspräche.</w:t>
      </w:r>
    </w:p>
    <w:p w14:paraId="4ADE81E1" w14:textId="77777777" w:rsidR="00E95550" w:rsidRPr="00913092" w:rsidRDefault="00E95550" w:rsidP="00E95550">
      <w:pPr>
        <w:spacing w:before="240" w:after="240"/>
      </w:pPr>
      <w:r w:rsidRPr="00913092">
        <w:t>Zu berücksichtigen ist zudem, dass die bestehenden Barrierefreiheitsvorgaben des Bundes diesen Bereich nicht abdecken: Die Weisung W013 des Bereichs Digitale Transformation und IKT-Lenkung (DTI), welche die Barrierefreiheit digitaler Angebote der Bundesverwaltung regelt und auf den technischen Standard eCH-0059 verweist, gilt ausdrücklich nur für öffentlich zugängliche Informationen wie Websites, mobile Anwendungen und öffentliche Dokumente. Die Plattformen nach BEKJ sind demgegenüber geschlossene Verfahrensplattformen mit beschränktem Zugang und fallen damit nicht in den Anwendungsbereich der W013.</w:t>
      </w:r>
    </w:p>
    <w:p w14:paraId="307001DB" w14:textId="38E2DC4F" w:rsidR="00E95550" w:rsidRPr="00913092" w:rsidRDefault="00E95550" w:rsidP="00E95550">
      <w:pPr>
        <w:spacing w:before="240" w:after="240"/>
      </w:pPr>
      <w:r w:rsidRPr="00913092">
        <w:t xml:space="preserve">Eine Verankerung der Barrierefreiheitspflicht auf Verordnungsstufe ist daher angezeigt. Anwältinnen und Anwälte, Behördenmitarbeitende und andere dem Obligatorium unterstehende Personen mit Sehbehinderung, Blindheit oder Taubblindheit sind auf die Barrierefreiheit dieser Plattformen in gleichem Masse angewiesen wie auf jene öffentlicher Angebote. Das Obligatorium zur elektronischen Kommunikation nach BEKJ macht die Nutzung der Plattformen zur Rechtspflicht - eine Pflicht, die ohne barrierefreie Umsetzung für Menschen mit den genannten Beeinträchtigungen faktisch nicht erfüllbar ist. </w:t>
      </w:r>
    </w:p>
    <w:p w14:paraId="5403ED93" w14:textId="77777777" w:rsidR="00E95550" w:rsidRPr="00913092" w:rsidRDefault="00E95550" w:rsidP="00E95550">
      <w:pPr>
        <w:spacing w:before="240" w:after="240"/>
      </w:pPr>
      <w:r w:rsidRPr="00913092">
        <w:t>Art. 2 Abs. 2 VEKJ bietet mit der Delegationsnorm an das EJPD eine geeignete Grundlage, Barrierefreiheitsanforderungen in der Departementsverordnung technisch zu präzisieren. Sinnvollerweise setzt dies eine entsprechende Verankerung als Betriebsvoraussetzung in Art. 2 Abs. 1 VEKJ voraus.</w:t>
      </w:r>
    </w:p>
    <w:p w14:paraId="3F81A63A" w14:textId="7C52FA60" w:rsidR="00AF79C0" w:rsidRPr="00AF79C0" w:rsidRDefault="00E95550" w:rsidP="00AF79C0">
      <w:pPr>
        <w:pStyle w:val="Untertitel"/>
        <w:spacing w:before="960"/>
      </w:pPr>
      <w:r>
        <w:t>Anträge</w:t>
      </w:r>
    </w:p>
    <w:p w14:paraId="04FF0569" w14:textId="50B13248" w:rsidR="00E95550" w:rsidRDefault="00E95550" w:rsidP="00E95550">
      <w:pPr>
        <w:spacing w:before="240" w:after="240"/>
      </w:pPr>
      <w:r>
        <w:t xml:space="preserve">- </w:t>
      </w:r>
      <w:r w:rsidRPr="00913092">
        <w:t>Art. 2 Abs. 1 VEKJ ist um folgenden Buchstaben e zu ergänzen:</w:t>
      </w:r>
      <w:r w:rsidRPr="00913092">
        <w:br/>
        <w:t>«e. Die Plattform ist barrierefrei zugänglich und kann vollständig mit assistiven Technologien genutzt werden.»</w:t>
      </w:r>
    </w:p>
    <w:p w14:paraId="4196D573" w14:textId="77777777" w:rsidR="00E95550" w:rsidRDefault="00E95550" w:rsidP="00E95550">
      <w:pPr>
        <w:spacing w:before="240" w:after="240"/>
      </w:pPr>
      <w:r>
        <w:lastRenderedPageBreak/>
        <w:t xml:space="preserve">- </w:t>
      </w:r>
      <w:r w:rsidRPr="00913092">
        <w:t>Zudem ist das EJPD im Rahmen von Art. 2 Abs. 2 VEKJ zu verpflichten, in der Departementsverordnung die Barrierefreiheitsanforderungen an die Plattformen verbindlich zu konkretisieren. Als technischer Referenzstandard sind dabei die Web Content Accessibility Guidelines (WCAG) auf Konformitätsstufe AA heranzuziehen. Die Anforderungen gelten unabhängig davon, ob eine Plattform öffentlich oder nur einem beschränkten Nutzendenkreis zugänglich ist.</w:t>
      </w:r>
    </w:p>
    <w:p w14:paraId="5F96C7AE" w14:textId="0A177958" w:rsidR="00E95550" w:rsidRPr="00E95550" w:rsidRDefault="00E95550" w:rsidP="00E95550">
      <w:pPr>
        <w:spacing w:before="240" w:after="240"/>
      </w:pPr>
      <w:r w:rsidRPr="00305B63">
        <w:rPr>
          <w:rFonts w:cs="Courier New"/>
        </w:rPr>
        <w:t>Der Schweizerische Blindenbund dankt Ihnen für die Prüfung und Berücksichtigung seiner Anliegen im Interesse blinder und sehbehinderter Menschen.</w:t>
      </w:r>
    </w:p>
    <w:p w14:paraId="2D8E31ED" w14:textId="5EE9EADF" w:rsidR="001604BA" w:rsidRPr="00810CAC" w:rsidRDefault="001604BA" w:rsidP="00C34E19">
      <w:pPr>
        <w:spacing w:before="720" w:after="240"/>
      </w:pPr>
      <w:r w:rsidRPr="00810CAC">
        <w:t>Freundliche Grüsse</w:t>
      </w:r>
    </w:p>
    <w:p w14:paraId="674CEE3B" w14:textId="0C4CE3FC" w:rsidR="003C2969" w:rsidRPr="00223CC1" w:rsidRDefault="001604BA" w:rsidP="003F6B09">
      <w:pPr>
        <w:rPr>
          <w:rFonts w:cs="Arial"/>
          <w:b/>
          <w:bCs/>
          <w:szCs w:val="24"/>
        </w:rPr>
      </w:pPr>
      <w:r w:rsidRPr="00810CAC">
        <w:rPr>
          <w:rFonts w:cs="Arial"/>
          <w:b/>
          <w:bCs/>
          <w:szCs w:val="24"/>
        </w:rPr>
        <w:t>Schweizerischer Blindenbund</w:t>
      </w:r>
    </w:p>
    <w:p w14:paraId="213CF4F0" w14:textId="2902F76E" w:rsidR="003C2969" w:rsidRDefault="00E95550" w:rsidP="00E95550">
      <w:pPr>
        <w:spacing w:before="240"/>
        <w:rPr>
          <w:rFonts w:cs="Arial"/>
          <w:b/>
          <w:bCs/>
          <w:szCs w:val="24"/>
        </w:rPr>
      </w:pPr>
      <w:r>
        <w:rPr>
          <w:rFonts w:cs="Arial"/>
          <w:b/>
          <w:bCs/>
          <w:szCs w:val="24"/>
        </w:rPr>
        <w:t>Daniel Hörschläger</w:t>
      </w:r>
      <w:r w:rsidR="001604BA" w:rsidRPr="00223CC1">
        <w:rPr>
          <w:rFonts w:cs="Arial"/>
          <w:b/>
          <w:bCs/>
          <w:szCs w:val="24"/>
        </w:rPr>
        <w:t xml:space="preserve"> </w:t>
      </w:r>
      <w:r w:rsidR="003C2969">
        <w:rPr>
          <w:rFonts w:cs="Arial"/>
          <w:b/>
          <w:bCs/>
          <w:szCs w:val="24"/>
        </w:rPr>
        <w:tab/>
      </w:r>
      <w:r w:rsidR="003C2969">
        <w:rPr>
          <w:rFonts w:cs="Arial"/>
          <w:b/>
          <w:bCs/>
          <w:szCs w:val="24"/>
        </w:rPr>
        <w:tab/>
      </w:r>
      <w:r w:rsidR="003C2969">
        <w:rPr>
          <w:rFonts w:cs="Arial"/>
          <w:b/>
          <w:bCs/>
          <w:szCs w:val="24"/>
        </w:rPr>
        <w:tab/>
      </w:r>
      <w:r w:rsidR="003C2969">
        <w:rPr>
          <w:rFonts w:cs="Arial"/>
          <w:b/>
          <w:bCs/>
          <w:szCs w:val="24"/>
        </w:rPr>
        <w:tab/>
      </w:r>
      <w:r w:rsidR="003C2969" w:rsidRPr="00943DA2">
        <w:rPr>
          <w:rFonts w:cs="Arial"/>
          <w:b/>
          <w:bCs/>
          <w:szCs w:val="24"/>
        </w:rPr>
        <w:t>Roland Gossweiler</w:t>
      </w:r>
    </w:p>
    <w:bookmarkEnd w:id="1"/>
    <w:p w14:paraId="3A94F81F" w14:textId="39E702F6" w:rsidR="007D16D0" w:rsidRPr="007D16D0" w:rsidRDefault="00E95550" w:rsidP="003C2969">
      <w:pPr>
        <w:ind w:left="4956" w:hanging="4956"/>
        <w:rPr>
          <w:rFonts w:cs="Arial"/>
          <w:szCs w:val="24"/>
        </w:rPr>
      </w:pPr>
      <w:r>
        <w:rPr>
          <w:rFonts w:cs="Arial"/>
          <w:szCs w:val="24"/>
        </w:rPr>
        <w:t>Geschäftsführer</w:t>
      </w:r>
      <w:r w:rsidR="003C2969">
        <w:rPr>
          <w:rFonts w:cs="Arial"/>
          <w:szCs w:val="24"/>
        </w:rPr>
        <w:tab/>
      </w:r>
      <w:r w:rsidR="007D16D0" w:rsidRPr="007D16D0">
        <w:rPr>
          <w:rFonts w:cs="Arial"/>
          <w:szCs w:val="24"/>
        </w:rPr>
        <w:t>Delegierter des Vorstandes für Sozia</w:t>
      </w:r>
      <w:r w:rsidR="003C2969">
        <w:rPr>
          <w:rFonts w:cs="Arial"/>
          <w:szCs w:val="24"/>
        </w:rPr>
        <w:t>l</w:t>
      </w:r>
      <w:r w:rsidR="007D16D0" w:rsidRPr="007D16D0">
        <w:rPr>
          <w:rFonts w:cs="Arial"/>
          <w:szCs w:val="24"/>
        </w:rPr>
        <w:t>politik und Interessenvertretung</w:t>
      </w:r>
    </w:p>
    <w:p w14:paraId="21B7E17A" w14:textId="3968D46D" w:rsidR="00B551FC" w:rsidRPr="007D16D0" w:rsidRDefault="00E95550" w:rsidP="00E74605">
      <w:pPr>
        <w:tabs>
          <w:tab w:val="left" w:pos="5103"/>
        </w:tabs>
        <w:spacing w:before="240" w:after="240"/>
        <w:rPr>
          <w:rFonts w:cs="Arial"/>
          <w:szCs w:val="24"/>
        </w:rPr>
      </w:pPr>
      <w:r>
        <w:rPr>
          <w:noProof/>
          <w:lang w:val="de-DE"/>
        </w:rPr>
        <w:drawing>
          <wp:inline distT="0" distB="0" distL="0" distR="0" wp14:anchorId="268160AB" wp14:editId="7CD2E15C">
            <wp:extent cx="913980" cy="1104900"/>
            <wp:effectExtent l="0" t="0" r="635" b="0"/>
            <wp:docPr id="9586462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7828" cy="1109552"/>
                    </a:xfrm>
                    <a:prstGeom prst="rect">
                      <a:avLst/>
                    </a:prstGeom>
                    <a:noFill/>
                    <a:ln>
                      <a:noFill/>
                    </a:ln>
                  </pic:spPr>
                </pic:pic>
              </a:graphicData>
            </a:graphic>
          </wp:inline>
        </w:drawing>
      </w:r>
      <w:r w:rsidR="00E74605">
        <w:rPr>
          <w:rFonts w:cs="Arial"/>
          <w:szCs w:val="24"/>
        </w:rPr>
        <w:tab/>
      </w:r>
      <w:r w:rsidR="006C5016">
        <w:rPr>
          <w:noProof/>
          <w:lang w:val="de-DE"/>
        </w:rPr>
        <w:drawing>
          <wp:inline distT="0" distB="0" distL="0" distR="0" wp14:anchorId="4005479F" wp14:editId="5E32CD41">
            <wp:extent cx="1983544" cy="1111034"/>
            <wp:effectExtent l="0" t="0" r="0"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p>
    <w:sectPr w:rsidR="00B551FC" w:rsidRPr="007D16D0" w:rsidSect="001604BA">
      <w:footerReference w:type="default" r:id="rId11"/>
      <w:headerReference w:type="first" r:id="rId12"/>
      <w:footerReference w:type="first" r:id="rId13"/>
      <w:pgSz w:w="11906" w:h="16838" w:code="9"/>
      <w:pgMar w:top="-1559" w:right="1558"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2863" w14:textId="77777777" w:rsidR="00E87D4E" w:rsidRDefault="00E87D4E">
      <w:r>
        <w:separator/>
      </w:r>
    </w:p>
    <w:p w14:paraId="55AA1230" w14:textId="77777777" w:rsidR="00E87D4E" w:rsidRDefault="00E87D4E"/>
  </w:endnote>
  <w:endnote w:type="continuationSeparator" w:id="0">
    <w:p w14:paraId="2E4BCE81" w14:textId="77777777" w:rsidR="00E87D4E" w:rsidRDefault="00E87D4E">
      <w:r>
        <w:continuationSeparator/>
      </w:r>
    </w:p>
    <w:p w14:paraId="2D3DFCE9" w14:textId="77777777" w:rsidR="00E87D4E" w:rsidRDefault="00E87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E87D4E"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p w14:paraId="15884CDD" w14:textId="77777777" w:rsidR="003F6B09" w:rsidRDefault="003F6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B1C7" w14:textId="77777777" w:rsidR="00E87D4E" w:rsidRDefault="00E87D4E">
      <w:r>
        <w:separator/>
      </w:r>
    </w:p>
    <w:p w14:paraId="3DD1039F" w14:textId="77777777" w:rsidR="00E87D4E" w:rsidRDefault="00E87D4E"/>
  </w:footnote>
  <w:footnote w:type="continuationSeparator" w:id="0">
    <w:p w14:paraId="7FB62B42" w14:textId="77777777" w:rsidR="00E87D4E" w:rsidRDefault="00E87D4E">
      <w:r>
        <w:continuationSeparator/>
      </w:r>
    </w:p>
    <w:p w14:paraId="0AA685A8" w14:textId="77777777" w:rsidR="00E87D4E" w:rsidRDefault="00E87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514462811" name="Grafik 514462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Cs w:val="24"/>
      </w:rPr>
    </w:pPr>
    <w:r>
      <w:rPr>
        <w:b/>
        <w:spacing w:val="6"/>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1990893554" name="Grafik 199089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5EC"/>
    <w:multiLevelType w:val="hybridMultilevel"/>
    <w:tmpl w:val="C272067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A383753"/>
    <w:multiLevelType w:val="multilevel"/>
    <w:tmpl w:val="627EDF0A"/>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CD7525E"/>
    <w:multiLevelType w:val="hybridMultilevel"/>
    <w:tmpl w:val="46EE65E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626746"/>
    <w:multiLevelType w:val="hybridMultilevel"/>
    <w:tmpl w:val="091CCC50"/>
    <w:lvl w:ilvl="0" w:tplc="080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073497"/>
    <w:multiLevelType w:val="hybridMultilevel"/>
    <w:tmpl w:val="D64222C4"/>
    <w:lvl w:ilvl="0" w:tplc="08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C465B"/>
    <w:multiLevelType w:val="hybridMultilevel"/>
    <w:tmpl w:val="95E26B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0E764BC"/>
    <w:multiLevelType w:val="hybridMultilevel"/>
    <w:tmpl w:val="88EAE410"/>
    <w:lvl w:ilvl="0" w:tplc="FC5E6108">
      <w:start w:val="1"/>
      <w:numFmt w:val="decimal"/>
      <w:pStyle w:val="berschrift1H2"/>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7634456"/>
    <w:multiLevelType w:val="hybridMultilevel"/>
    <w:tmpl w:val="ADC28C7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7725EB2"/>
    <w:multiLevelType w:val="hybridMultilevel"/>
    <w:tmpl w:val="1E807B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A307F66"/>
    <w:multiLevelType w:val="hybridMultilevel"/>
    <w:tmpl w:val="98EACA72"/>
    <w:lvl w:ilvl="0" w:tplc="F01A9D5E">
      <w:start w:val="2"/>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4C9370A4"/>
    <w:multiLevelType w:val="hybridMultilevel"/>
    <w:tmpl w:val="F020C1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42732EC"/>
    <w:multiLevelType w:val="multilevel"/>
    <w:tmpl w:val="851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E5D50"/>
    <w:multiLevelType w:val="hybridMultilevel"/>
    <w:tmpl w:val="86969DBC"/>
    <w:lvl w:ilvl="0" w:tplc="F01A9D5E">
      <w:start w:val="2"/>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A354801"/>
    <w:multiLevelType w:val="hybridMultilevel"/>
    <w:tmpl w:val="2C341AF0"/>
    <w:lvl w:ilvl="0" w:tplc="2C840F8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AE06DE1"/>
    <w:multiLevelType w:val="multilevel"/>
    <w:tmpl w:val="3D30A598"/>
    <w:lvl w:ilvl="0">
      <w:start w:val="1"/>
      <w:numFmt w:val="bullet"/>
      <w:pStyle w:val="Aufzhlung1"/>
      <w:lvlText w:val=""/>
      <w:lvlJc w:val="left"/>
      <w:pPr>
        <w:ind w:left="284" w:hanging="284"/>
      </w:pPr>
      <w:rPr>
        <w:rFonts w:ascii="Wingdings" w:hAnsi="Wingdings" w:hint="default"/>
        <w:color w:val="1F497D" w:themeColor="text2"/>
      </w:rPr>
    </w:lvl>
    <w:lvl w:ilvl="1">
      <w:start w:val="1"/>
      <w:numFmt w:val="bullet"/>
      <w:pStyle w:val="Aufzhlung2"/>
      <w:lvlText w:val=""/>
      <w:lvlJc w:val="left"/>
      <w:pPr>
        <w:ind w:left="567" w:hanging="283"/>
      </w:pPr>
      <w:rPr>
        <w:rFonts w:ascii="Wingdings" w:hAnsi="Wingdings" w:hint="default"/>
        <w:color w:val="1F497D" w:themeColor="text2"/>
      </w:rPr>
    </w:lvl>
    <w:lvl w:ilvl="2">
      <w:start w:val="1"/>
      <w:numFmt w:val="bullet"/>
      <w:pStyle w:val="Aufzhlung3"/>
      <w:lvlText w:val=""/>
      <w:lvlJc w:val="left"/>
      <w:pPr>
        <w:ind w:left="851" w:hanging="284"/>
      </w:pPr>
      <w:rPr>
        <w:rFonts w:ascii="Wingdings" w:hAnsi="Wingdings" w:hint="default"/>
        <w:color w:val="4F81BD" w:themeColor="accent1"/>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7F4C4FF2"/>
    <w:multiLevelType w:val="hybridMultilevel"/>
    <w:tmpl w:val="29CE2C02"/>
    <w:lvl w:ilvl="0" w:tplc="9DEA8530">
      <w:start w:val="2"/>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6494880">
    <w:abstractNumId w:val="13"/>
  </w:num>
  <w:num w:numId="2" w16cid:durableId="1009260483">
    <w:abstractNumId w:val="11"/>
  </w:num>
  <w:num w:numId="3" w16cid:durableId="865601136">
    <w:abstractNumId w:val="9"/>
  </w:num>
  <w:num w:numId="4" w16cid:durableId="323553537">
    <w:abstractNumId w:val="3"/>
  </w:num>
  <w:num w:numId="5" w16cid:durableId="844592270">
    <w:abstractNumId w:val="17"/>
  </w:num>
  <w:num w:numId="6" w16cid:durableId="744491800">
    <w:abstractNumId w:val="18"/>
  </w:num>
  <w:num w:numId="7" w16cid:durableId="204756983">
    <w:abstractNumId w:val="7"/>
  </w:num>
  <w:num w:numId="8" w16cid:durableId="37290321">
    <w:abstractNumId w:val="8"/>
  </w:num>
  <w:num w:numId="9" w16cid:durableId="1927839085">
    <w:abstractNumId w:val="0"/>
  </w:num>
  <w:num w:numId="10" w16cid:durableId="1189370963">
    <w:abstractNumId w:val="15"/>
  </w:num>
  <w:num w:numId="11" w16cid:durableId="737679241">
    <w:abstractNumId w:val="10"/>
  </w:num>
  <w:num w:numId="12" w16cid:durableId="300814949">
    <w:abstractNumId w:val="6"/>
  </w:num>
  <w:num w:numId="13" w16cid:durableId="1072849641">
    <w:abstractNumId w:val="19"/>
  </w:num>
  <w:num w:numId="14" w16cid:durableId="934097862">
    <w:abstractNumId w:val="16"/>
  </w:num>
  <w:num w:numId="15" w16cid:durableId="8484059">
    <w:abstractNumId w:val="12"/>
  </w:num>
  <w:num w:numId="16" w16cid:durableId="89158124">
    <w:abstractNumId w:val="14"/>
  </w:num>
  <w:num w:numId="17" w16cid:durableId="1321347887">
    <w:abstractNumId w:val="5"/>
  </w:num>
  <w:num w:numId="18" w16cid:durableId="578515368">
    <w:abstractNumId w:val="4"/>
  </w:num>
  <w:num w:numId="19" w16cid:durableId="836118156">
    <w:abstractNumId w:val="2"/>
  </w:num>
  <w:num w:numId="20" w16cid:durableId="40110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253BF"/>
    <w:rsid w:val="00026145"/>
    <w:rsid w:val="00042343"/>
    <w:rsid w:val="000570EC"/>
    <w:rsid w:val="00060811"/>
    <w:rsid w:val="00063D84"/>
    <w:rsid w:val="00073053"/>
    <w:rsid w:val="00073A8F"/>
    <w:rsid w:val="00077E31"/>
    <w:rsid w:val="00080539"/>
    <w:rsid w:val="00082104"/>
    <w:rsid w:val="000821E9"/>
    <w:rsid w:val="000A1674"/>
    <w:rsid w:val="000B0D1F"/>
    <w:rsid w:val="000B596F"/>
    <w:rsid w:val="000C08BC"/>
    <w:rsid w:val="000C68D4"/>
    <w:rsid w:val="000D0330"/>
    <w:rsid w:val="000D0C43"/>
    <w:rsid w:val="000D3A08"/>
    <w:rsid w:val="000E5939"/>
    <w:rsid w:val="000F355F"/>
    <w:rsid w:val="000F3CEB"/>
    <w:rsid w:val="000F3FEF"/>
    <w:rsid w:val="001020A7"/>
    <w:rsid w:val="00102105"/>
    <w:rsid w:val="001026E2"/>
    <w:rsid w:val="00102751"/>
    <w:rsid w:val="00110096"/>
    <w:rsid w:val="00112C40"/>
    <w:rsid w:val="00117785"/>
    <w:rsid w:val="001261D2"/>
    <w:rsid w:val="0012665C"/>
    <w:rsid w:val="001275A1"/>
    <w:rsid w:val="001323E0"/>
    <w:rsid w:val="001375F2"/>
    <w:rsid w:val="00140339"/>
    <w:rsid w:val="001411D6"/>
    <w:rsid w:val="00141817"/>
    <w:rsid w:val="00147C05"/>
    <w:rsid w:val="001604BA"/>
    <w:rsid w:val="00160F06"/>
    <w:rsid w:val="00171FFF"/>
    <w:rsid w:val="00177CDD"/>
    <w:rsid w:val="00187665"/>
    <w:rsid w:val="00197A20"/>
    <w:rsid w:val="001A7058"/>
    <w:rsid w:val="001B6C66"/>
    <w:rsid w:val="001C0751"/>
    <w:rsid w:val="001C2E7C"/>
    <w:rsid w:val="001E1713"/>
    <w:rsid w:val="001E2EB3"/>
    <w:rsid w:val="001E4780"/>
    <w:rsid w:val="00201B6A"/>
    <w:rsid w:val="0020730B"/>
    <w:rsid w:val="002212D1"/>
    <w:rsid w:val="00221D82"/>
    <w:rsid w:val="00223CC1"/>
    <w:rsid w:val="00236EDE"/>
    <w:rsid w:val="0024308C"/>
    <w:rsid w:val="00243F55"/>
    <w:rsid w:val="002556C7"/>
    <w:rsid w:val="00257158"/>
    <w:rsid w:val="00260BC3"/>
    <w:rsid w:val="0026497C"/>
    <w:rsid w:val="00264E1E"/>
    <w:rsid w:val="00281BD3"/>
    <w:rsid w:val="00296E32"/>
    <w:rsid w:val="002A378D"/>
    <w:rsid w:val="002A577F"/>
    <w:rsid w:val="002A71FD"/>
    <w:rsid w:val="002A7D41"/>
    <w:rsid w:val="002B3874"/>
    <w:rsid w:val="002C65C2"/>
    <w:rsid w:val="002D0B47"/>
    <w:rsid w:val="002D1C5C"/>
    <w:rsid w:val="002D3D59"/>
    <w:rsid w:val="002E19FB"/>
    <w:rsid w:val="002E4E15"/>
    <w:rsid w:val="002F2535"/>
    <w:rsid w:val="002F6C38"/>
    <w:rsid w:val="0030478A"/>
    <w:rsid w:val="00310A2D"/>
    <w:rsid w:val="0032546E"/>
    <w:rsid w:val="00332057"/>
    <w:rsid w:val="00347406"/>
    <w:rsid w:val="0034756A"/>
    <w:rsid w:val="003476DF"/>
    <w:rsid w:val="003552E4"/>
    <w:rsid w:val="00361756"/>
    <w:rsid w:val="003709AE"/>
    <w:rsid w:val="0037151F"/>
    <w:rsid w:val="00371872"/>
    <w:rsid w:val="00377B67"/>
    <w:rsid w:val="0038389D"/>
    <w:rsid w:val="00384278"/>
    <w:rsid w:val="00386699"/>
    <w:rsid w:val="003940FC"/>
    <w:rsid w:val="003965C4"/>
    <w:rsid w:val="003A22BF"/>
    <w:rsid w:val="003A2C56"/>
    <w:rsid w:val="003A677F"/>
    <w:rsid w:val="003B259D"/>
    <w:rsid w:val="003B2BF4"/>
    <w:rsid w:val="003C2969"/>
    <w:rsid w:val="003C6AEA"/>
    <w:rsid w:val="003F0918"/>
    <w:rsid w:val="003F3774"/>
    <w:rsid w:val="003F6B09"/>
    <w:rsid w:val="003F7ABD"/>
    <w:rsid w:val="00404C42"/>
    <w:rsid w:val="0041032E"/>
    <w:rsid w:val="00421687"/>
    <w:rsid w:val="00426D5D"/>
    <w:rsid w:val="0042728F"/>
    <w:rsid w:val="004314FE"/>
    <w:rsid w:val="00442A9F"/>
    <w:rsid w:val="004473B9"/>
    <w:rsid w:val="00450F62"/>
    <w:rsid w:val="00455608"/>
    <w:rsid w:val="00467F11"/>
    <w:rsid w:val="0047532F"/>
    <w:rsid w:val="00475735"/>
    <w:rsid w:val="004763D5"/>
    <w:rsid w:val="00476EC7"/>
    <w:rsid w:val="00484159"/>
    <w:rsid w:val="004862A5"/>
    <w:rsid w:val="00494DA4"/>
    <w:rsid w:val="004A6875"/>
    <w:rsid w:val="004B54A7"/>
    <w:rsid w:val="004C300E"/>
    <w:rsid w:val="004E0594"/>
    <w:rsid w:val="004E09BB"/>
    <w:rsid w:val="004E2119"/>
    <w:rsid w:val="004E43B1"/>
    <w:rsid w:val="004E7EA4"/>
    <w:rsid w:val="004F1EC1"/>
    <w:rsid w:val="004F5B8D"/>
    <w:rsid w:val="004F6143"/>
    <w:rsid w:val="00500BD7"/>
    <w:rsid w:val="00514F0A"/>
    <w:rsid w:val="005175DD"/>
    <w:rsid w:val="0052073A"/>
    <w:rsid w:val="0052607F"/>
    <w:rsid w:val="00530893"/>
    <w:rsid w:val="005664FB"/>
    <w:rsid w:val="0056714C"/>
    <w:rsid w:val="00586BF6"/>
    <w:rsid w:val="00587A5A"/>
    <w:rsid w:val="005A695E"/>
    <w:rsid w:val="005B323D"/>
    <w:rsid w:val="005B42B8"/>
    <w:rsid w:val="005B48BC"/>
    <w:rsid w:val="005C210C"/>
    <w:rsid w:val="005D2DCC"/>
    <w:rsid w:val="005E1ED3"/>
    <w:rsid w:val="00625079"/>
    <w:rsid w:val="006400A3"/>
    <w:rsid w:val="0064087B"/>
    <w:rsid w:val="00640ECE"/>
    <w:rsid w:val="00653E85"/>
    <w:rsid w:val="00655BD1"/>
    <w:rsid w:val="00666F19"/>
    <w:rsid w:val="00694C3B"/>
    <w:rsid w:val="006A7D30"/>
    <w:rsid w:val="006B345A"/>
    <w:rsid w:val="006B39CA"/>
    <w:rsid w:val="006C5016"/>
    <w:rsid w:val="006D282A"/>
    <w:rsid w:val="006E0C74"/>
    <w:rsid w:val="006F43CA"/>
    <w:rsid w:val="0070247B"/>
    <w:rsid w:val="00713A5A"/>
    <w:rsid w:val="0072771F"/>
    <w:rsid w:val="00727DE5"/>
    <w:rsid w:val="00736846"/>
    <w:rsid w:val="00741789"/>
    <w:rsid w:val="00744BA3"/>
    <w:rsid w:val="00754DDF"/>
    <w:rsid w:val="007665C0"/>
    <w:rsid w:val="00767DA4"/>
    <w:rsid w:val="00777379"/>
    <w:rsid w:val="007873E5"/>
    <w:rsid w:val="00787953"/>
    <w:rsid w:val="007A456D"/>
    <w:rsid w:val="007A4702"/>
    <w:rsid w:val="007A54C5"/>
    <w:rsid w:val="007C7FB2"/>
    <w:rsid w:val="007D16D0"/>
    <w:rsid w:val="007D3A2B"/>
    <w:rsid w:val="007D7BD0"/>
    <w:rsid w:val="007F1EFD"/>
    <w:rsid w:val="007F2DFE"/>
    <w:rsid w:val="007F74C7"/>
    <w:rsid w:val="00803005"/>
    <w:rsid w:val="008064CD"/>
    <w:rsid w:val="00811D2B"/>
    <w:rsid w:val="0081476A"/>
    <w:rsid w:val="008223A1"/>
    <w:rsid w:val="00833DC5"/>
    <w:rsid w:val="008355D9"/>
    <w:rsid w:val="008428C3"/>
    <w:rsid w:val="00845A08"/>
    <w:rsid w:val="00860AAB"/>
    <w:rsid w:val="0087135B"/>
    <w:rsid w:val="00881184"/>
    <w:rsid w:val="008817A7"/>
    <w:rsid w:val="008B2998"/>
    <w:rsid w:val="008B4AC0"/>
    <w:rsid w:val="008C2AAA"/>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76FEE"/>
    <w:rsid w:val="009807F5"/>
    <w:rsid w:val="009824AD"/>
    <w:rsid w:val="00990D86"/>
    <w:rsid w:val="00994B4B"/>
    <w:rsid w:val="009A3396"/>
    <w:rsid w:val="009A7361"/>
    <w:rsid w:val="009C042D"/>
    <w:rsid w:val="009D371D"/>
    <w:rsid w:val="009D4F90"/>
    <w:rsid w:val="009E557F"/>
    <w:rsid w:val="009F1064"/>
    <w:rsid w:val="009F2AFD"/>
    <w:rsid w:val="009F4378"/>
    <w:rsid w:val="009F5359"/>
    <w:rsid w:val="00A07048"/>
    <w:rsid w:val="00A25C12"/>
    <w:rsid w:val="00A27796"/>
    <w:rsid w:val="00A27B51"/>
    <w:rsid w:val="00A35304"/>
    <w:rsid w:val="00A44393"/>
    <w:rsid w:val="00A57F7E"/>
    <w:rsid w:val="00A624DC"/>
    <w:rsid w:val="00A662F0"/>
    <w:rsid w:val="00A76C1C"/>
    <w:rsid w:val="00A80B5C"/>
    <w:rsid w:val="00A844BA"/>
    <w:rsid w:val="00A844EA"/>
    <w:rsid w:val="00AA4543"/>
    <w:rsid w:val="00AA5D01"/>
    <w:rsid w:val="00AA7B3D"/>
    <w:rsid w:val="00AB291D"/>
    <w:rsid w:val="00AB7673"/>
    <w:rsid w:val="00AD6E96"/>
    <w:rsid w:val="00AF699F"/>
    <w:rsid w:val="00AF79C0"/>
    <w:rsid w:val="00B01DDC"/>
    <w:rsid w:val="00B02E18"/>
    <w:rsid w:val="00B060C2"/>
    <w:rsid w:val="00B1640A"/>
    <w:rsid w:val="00B17441"/>
    <w:rsid w:val="00B23B82"/>
    <w:rsid w:val="00B548BB"/>
    <w:rsid w:val="00B551FC"/>
    <w:rsid w:val="00B55CB5"/>
    <w:rsid w:val="00B57C38"/>
    <w:rsid w:val="00B62B6D"/>
    <w:rsid w:val="00B65A0B"/>
    <w:rsid w:val="00B71743"/>
    <w:rsid w:val="00B73719"/>
    <w:rsid w:val="00B74489"/>
    <w:rsid w:val="00B82635"/>
    <w:rsid w:val="00B84AA9"/>
    <w:rsid w:val="00B86291"/>
    <w:rsid w:val="00B932B3"/>
    <w:rsid w:val="00B936B1"/>
    <w:rsid w:val="00B97927"/>
    <w:rsid w:val="00BB0946"/>
    <w:rsid w:val="00BC0C4B"/>
    <w:rsid w:val="00BD2DD5"/>
    <w:rsid w:val="00BF00C4"/>
    <w:rsid w:val="00BF19C6"/>
    <w:rsid w:val="00BF4854"/>
    <w:rsid w:val="00BF56C2"/>
    <w:rsid w:val="00BF70E1"/>
    <w:rsid w:val="00BF7568"/>
    <w:rsid w:val="00C00093"/>
    <w:rsid w:val="00C05C96"/>
    <w:rsid w:val="00C07092"/>
    <w:rsid w:val="00C102BB"/>
    <w:rsid w:val="00C16F5D"/>
    <w:rsid w:val="00C17CCF"/>
    <w:rsid w:val="00C32643"/>
    <w:rsid w:val="00C34E19"/>
    <w:rsid w:val="00C35C8C"/>
    <w:rsid w:val="00C448FF"/>
    <w:rsid w:val="00C543E0"/>
    <w:rsid w:val="00C62DE4"/>
    <w:rsid w:val="00C66274"/>
    <w:rsid w:val="00C86BB7"/>
    <w:rsid w:val="00C955A6"/>
    <w:rsid w:val="00C966EA"/>
    <w:rsid w:val="00CA2D5A"/>
    <w:rsid w:val="00CA44E6"/>
    <w:rsid w:val="00CA51A0"/>
    <w:rsid w:val="00CB469E"/>
    <w:rsid w:val="00CC3DAE"/>
    <w:rsid w:val="00CC3E12"/>
    <w:rsid w:val="00CD1598"/>
    <w:rsid w:val="00CD18A5"/>
    <w:rsid w:val="00CE7028"/>
    <w:rsid w:val="00CF6B06"/>
    <w:rsid w:val="00D13AC8"/>
    <w:rsid w:val="00D2034E"/>
    <w:rsid w:val="00D214E1"/>
    <w:rsid w:val="00D215CB"/>
    <w:rsid w:val="00D41B83"/>
    <w:rsid w:val="00D5086D"/>
    <w:rsid w:val="00D62C9A"/>
    <w:rsid w:val="00D66E37"/>
    <w:rsid w:val="00D83880"/>
    <w:rsid w:val="00D93115"/>
    <w:rsid w:val="00DA3161"/>
    <w:rsid w:val="00DA7B67"/>
    <w:rsid w:val="00DB4BC7"/>
    <w:rsid w:val="00DD5C84"/>
    <w:rsid w:val="00E01729"/>
    <w:rsid w:val="00E01B36"/>
    <w:rsid w:val="00E2333D"/>
    <w:rsid w:val="00E2609A"/>
    <w:rsid w:val="00E3176A"/>
    <w:rsid w:val="00E32948"/>
    <w:rsid w:val="00E400A2"/>
    <w:rsid w:val="00E40641"/>
    <w:rsid w:val="00E621E7"/>
    <w:rsid w:val="00E64711"/>
    <w:rsid w:val="00E654BD"/>
    <w:rsid w:val="00E67830"/>
    <w:rsid w:val="00E74605"/>
    <w:rsid w:val="00E81174"/>
    <w:rsid w:val="00E84E03"/>
    <w:rsid w:val="00E86A50"/>
    <w:rsid w:val="00E87D4E"/>
    <w:rsid w:val="00E87DF1"/>
    <w:rsid w:val="00E95550"/>
    <w:rsid w:val="00E972FF"/>
    <w:rsid w:val="00EA02D9"/>
    <w:rsid w:val="00EA32A0"/>
    <w:rsid w:val="00EA4FFF"/>
    <w:rsid w:val="00EB0DD2"/>
    <w:rsid w:val="00ED11B4"/>
    <w:rsid w:val="00EE4DCF"/>
    <w:rsid w:val="00F00D7E"/>
    <w:rsid w:val="00F047A2"/>
    <w:rsid w:val="00F1300A"/>
    <w:rsid w:val="00F1318B"/>
    <w:rsid w:val="00F139BA"/>
    <w:rsid w:val="00F16427"/>
    <w:rsid w:val="00F432B1"/>
    <w:rsid w:val="00F62817"/>
    <w:rsid w:val="00F7127B"/>
    <w:rsid w:val="00F71596"/>
    <w:rsid w:val="00F72E13"/>
    <w:rsid w:val="00F72EAB"/>
    <w:rsid w:val="00F81EF0"/>
    <w:rsid w:val="00F84A81"/>
    <w:rsid w:val="00F907D5"/>
    <w:rsid w:val="00F94CF4"/>
    <w:rsid w:val="00FB5DD1"/>
    <w:rsid w:val="00FC1491"/>
    <w:rsid w:val="00FC53F3"/>
    <w:rsid w:val="00FC5DC5"/>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7B67"/>
    <w:rPr>
      <w:rFonts w:ascii="Arial" w:hAnsi="Arial"/>
      <w:sz w:val="24"/>
    </w:rPr>
  </w:style>
  <w:style w:type="paragraph" w:styleId="berschrift1">
    <w:name w:val="heading 1"/>
    <w:basedOn w:val="Standard"/>
    <w:next w:val="Standard"/>
    <w:link w:val="berschrift1Zchn"/>
    <w:uiPriority w:val="9"/>
    <w:qFormat/>
    <w:rsid w:val="006F43CA"/>
    <w:pPr>
      <w:keepNext/>
      <w:keepLines/>
      <w:spacing w:before="240"/>
      <w:outlineLvl w:val="0"/>
    </w:pPr>
    <w:rPr>
      <w:rFonts w:eastAsiaTheme="majorEastAsia" w:cstheme="majorBidi"/>
      <w:b/>
      <w:szCs w:val="32"/>
    </w:rPr>
  </w:style>
  <w:style w:type="paragraph" w:styleId="berschrift2">
    <w:name w:val="heading 2"/>
    <w:basedOn w:val="Standard"/>
    <w:next w:val="Standard"/>
    <w:link w:val="berschrift2Zchn"/>
    <w:semiHidden/>
    <w:unhideWhenUsed/>
    <w:qFormat/>
    <w:rsid w:val="007A47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E955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9"/>
    <w:rsid w:val="006F43CA"/>
    <w:rPr>
      <w:rFonts w:ascii="Arial" w:eastAsiaTheme="majorEastAsia" w:hAnsi="Arial" w:cstheme="majorBidi"/>
      <w:b/>
      <w:sz w:val="24"/>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34"/>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paragraph" w:styleId="Funotentext">
    <w:name w:val="footnote text"/>
    <w:basedOn w:val="Standard"/>
    <w:link w:val="FunotentextZchn"/>
    <w:semiHidden/>
    <w:unhideWhenUsed/>
    <w:rsid w:val="00450F62"/>
    <w:rPr>
      <w:sz w:val="20"/>
    </w:rPr>
  </w:style>
  <w:style w:type="character" w:customStyle="1" w:styleId="FunotentextZchn">
    <w:name w:val="Fußnotentext Zchn"/>
    <w:basedOn w:val="Absatz-Standardschriftart"/>
    <w:link w:val="Funotentext"/>
    <w:semiHidden/>
    <w:rsid w:val="00450F62"/>
    <w:rPr>
      <w:rFonts w:ascii="Arial" w:hAnsi="Arial"/>
    </w:rPr>
  </w:style>
  <w:style w:type="character" w:styleId="Funotenzeichen">
    <w:name w:val="footnote reference"/>
    <w:basedOn w:val="Absatz-Standardschriftart"/>
    <w:uiPriority w:val="44"/>
    <w:semiHidden/>
    <w:unhideWhenUsed/>
    <w:rsid w:val="00450F62"/>
    <w:rPr>
      <w:color w:val="auto"/>
      <w:vertAlign w:val="superscript"/>
    </w:rPr>
  </w:style>
  <w:style w:type="paragraph" w:styleId="NurText">
    <w:name w:val="Plain Text"/>
    <w:basedOn w:val="Standard"/>
    <w:link w:val="NurTextZchn"/>
    <w:uiPriority w:val="99"/>
    <w:unhideWhenUsed/>
    <w:rsid w:val="00666F19"/>
    <w:rPr>
      <w:rFonts w:ascii="Consolas" w:eastAsia="Calibri" w:hAnsi="Consolas"/>
      <w:sz w:val="21"/>
      <w:szCs w:val="21"/>
      <w:lang w:val="de-DE" w:eastAsia="de-DE"/>
    </w:rPr>
  </w:style>
  <w:style w:type="character" w:customStyle="1" w:styleId="NurTextZchn">
    <w:name w:val="Nur Text Zchn"/>
    <w:basedOn w:val="Absatz-Standardschriftart"/>
    <w:link w:val="NurText"/>
    <w:uiPriority w:val="99"/>
    <w:rsid w:val="00666F19"/>
    <w:rPr>
      <w:rFonts w:ascii="Consolas" w:eastAsia="Calibri" w:hAnsi="Consolas"/>
      <w:sz w:val="21"/>
      <w:szCs w:val="21"/>
      <w:lang w:val="de-DE" w:eastAsia="de-DE"/>
    </w:rPr>
  </w:style>
  <w:style w:type="paragraph" w:customStyle="1" w:styleId="StandardmitAbstand">
    <w:name w:val="Standard mit Abstand"/>
    <w:basedOn w:val="Standard"/>
    <w:qFormat/>
    <w:rsid w:val="007A4702"/>
    <w:pPr>
      <w:spacing w:after="240" w:line="240" w:lineRule="atLeast"/>
    </w:pPr>
    <w:rPr>
      <w:rFonts w:asciiTheme="minorHAnsi" w:eastAsiaTheme="minorHAnsi" w:hAnsiTheme="minorHAnsi" w:cstheme="minorBidi"/>
      <w:sz w:val="21"/>
      <w:szCs w:val="21"/>
      <w:lang w:eastAsia="en-US"/>
    </w:rPr>
  </w:style>
  <w:style w:type="paragraph" w:customStyle="1" w:styleId="Aufzhlung1">
    <w:name w:val="Aufzählung 1"/>
    <w:basedOn w:val="Listenabsatz"/>
    <w:uiPriority w:val="6"/>
    <w:qFormat/>
    <w:rsid w:val="007A4702"/>
    <w:pPr>
      <w:numPr>
        <w:numId w:val="6"/>
      </w:numPr>
      <w:overflowPunct/>
      <w:autoSpaceDE/>
      <w:autoSpaceDN/>
      <w:adjustRightInd/>
      <w:spacing w:line="240" w:lineRule="atLeast"/>
      <w:contextualSpacing w:val="0"/>
      <w:textAlignment w:val="auto"/>
    </w:pPr>
    <w:rPr>
      <w:rFonts w:eastAsiaTheme="minorHAnsi" w:cstheme="minorBidi"/>
      <w:sz w:val="21"/>
      <w:szCs w:val="21"/>
      <w:lang w:val="fr-FR"/>
    </w:rPr>
  </w:style>
  <w:style w:type="paragraph" w:customStyle="1" w:styleId="Aufzhlung2">
    <w:name w:val="Aufzählung 2"/>
    <w:basedOn w:val="Aufzhlung1"/>
    <w:uiPriority w:val="6"/>
    <w:rsid w:val="007A4702"/>
    <w:pPr>
      <w:numPr>
        <w:ilvl w:val="1"/>
      </w:numPr>
      <w:ind w:left="568" w:hanging="284"/>
    </w:pPr>
  </w:style>
  <w:style w:type="paragraph" w:customStyle="1" w:styleId="Aufzhlung3">
    <w:name w:val="Aufzählung 3"/>
    <w:basedOn w:val="Aufzhlung1"/>
    <w:uiPriority w:val="6"/>
    <w:semiHidden/>
    <w:rsid w:val="007A4702"/>
    <w:pPr>
      <w:numPr>
        <w:ilvl w:val="2"/>
      </w:numPr>
    </w:pPr>
  </w:style>
  <w:style w:type="paragraph" w:customStyle="1" w:styleId="berschrift1H2">
    <w:name w:val="Überschrift 1 (H2)"/>
    <w:basedOn w:val="berschrift2"/>
    <w:next w:val="Standard"/>
    <w:link w:val="berschrift1H2Zchn"/>
    <w:qFormat/>
    <w:rsid w:val="007A4702"/>
    <w:pPr>
      <w:numPr>
        <w:numId w:val="7"/>
      </w:numPr>
      <w:spacing w:before="480" w:after="120" w:line="240" w:lineRule="atLeast"/>
    </w:pPr>
    <w:rPr>
      <w:bCs/>
      <w:color w:val="1F497D" w:themeColor="text2"/>
      <w:sz w:val="28"/>
      <w:szCs w:val="28"/>
      <w:lang w:eastAsia="en-US"/>
    </w:rPr>
  </w:style>
  <w:style w:type="character" w:customStyle="1" w:styleId="berschrift1H2Zchn">
    <w:name w:val="Überschrift 1 (H2) Zchn"/>
    <w:basedOn w:val="berschrift2Zchn"/>
    <w:link w:val="berschrift1H2"/>
    <w:rsid w:val="007A4702"/>
    <w:rPr>
      <w:rFonts w:asciiTheme="majorHAnsi" w:eastAsiaTheme="majorEastAsia" w:hAnsiTheme="majorHAnsi" w:cstheme="majorBidi"/>
      <w:bCs/>
      <w:color w:val="1F497D" w:themeColor="text2"/>
      <w:sz w:val="28"/>
      <w:szCs w:val="28"/>
      <w:lang w:eastAsia="en-US"/>
    </w:rPr>
  </w:style>
  <w:style w:type="character" w:customStyle="1" w:styleId="berschrift2Zchn">
    <w:name w:val="Überschrift 2 Zchn"/>
    <w:basedOn w:val="Absatz-Standardschriftart"/>
    <w:link w:val="berschrift2"/>
    <w:semiHidden/>
    <w:rsid w:val="007A4702"/>
    <w:rPr>
      <w:rFonts w:asciiTheme="majorHAnsi" w:eastAsiaTheme="majorEastAsia" w:hAnsiTheme="majorHAnsi" w:cstheme="majorBidi"/>
      <w:color w:val="365F91" w:themeColor="accent1" w:themeShade="BF"/>
      <w:sz w:val="26"/>
      <w:szCs w:val="26"/>
    </w:rPr>
  </w:style>
  <w:style w:type="character" w:customStyle="1" w:styleId="berschrift4Zchn">
    <w:name w:val="Überschrift 4 Zchn"/>
    <w:basedOn w:val="Absatz-Standardschriftart"/>
    <w:link w:val="berschrift4"/>
    <w:semiHidden/>
    <w:rsid w:val="00E95550"/>
    <w:rPr>
      <w:rFonts w:asciiTheme="majorHAnsi" w:eastAsiaTheme="majorEastAsia" w:hAnsiTheme="majorHAnsi" w:cstheme="majorBidi"/>
      <w:i/>
      <w:iCs/>
      <w:color w:val="365F91" w:themeColor="accent1" w:themeShade="BF"/>
      <w:sz w:val="24"/>
    </w:rPr>
  </w:style>
  <w:style w:type="paragraph" w:styleId="Aufzhlungszeichen">
    <w:name w:val="List Bullet"/>
    <w:basedOn w:val="Standard"/>
    <w:autoRedefine/>
    <w:uiPriority w:val="10"/>
    <w:rsid w:val="00E95550"/>
    <w:pPr>
      <w:numPr>
        <w:numId w:val="20"/>
      </w:numPr>
      <w:spacing w:after="100"/>
      <w:ind w:left="0" w:firstLine="0"/>
    </w:pPr>
    <w:rPr>
      <w:rFonts w:asciiTheme="minorHAnsi" w:eastAsiaTheme="majorEastAsia" w:hAnsiTheme="minorHAnsi"/>
      <w:sz w:val="22"/>
      <w:szCs w:val="22"/>
      <w:lang w:eastAsia="de-DE"/>
    </w:rPr>
  </w:style>
  <w:style w:type="paragraph" w:styleId="Aufzhlungszeichen2">
    <w:name w:val="List Bullet 2"/>
    <w:basedOn w:val="Standard"/>
    <w:autoRedefine/>
    <w:uiPriority w:val="10"/>
    <w:rsid w:val="00E95550"/>
    <w:pPr>
      <w:numPr>
        <w:ilvl w:val="1"/>
        <w:numId w:val="20"/>
      </w:numPr>
      <w:spacing w:after="100"/>
      <w:ind w:left="0" w:firstLine="0"/>
    </w:pPr>
    <w:rPr>
      <w:rFonts w:asciiTheme="minorHAnsi" w:hAnsiTheme="minorHAnsi"/>
      <w:sz w:val="22"/>
      <w:szCs w:val="22"/>
      <w:lang w:eastAsia="de-DE"/>
    </w:rPr>
  </w:style>
  <w:style w:type="paragraph" w:styleId="Aufzhlungszeichen3">
    <w:name w:val="List Bullet 3"/>
    <w:basedOn w:val="Standard"/>
    <w:uiPriority w:val="99"/>
    <w:unhideWhenUsed/>
    <w:rsid w:val="00E95550"/>
    <w:pPr>
      <w:keepNext/>
      <w:numPr>
        <w:ilvl w:val="2"/>
        <w:numId w:val="20"/>
      </w:numPr>
      <w:ind w:left="0" w:firstLine="0"/>
      <w:contextualSpacing/>
    </w:pPr>
    <w:rPr>
      <w:rFonts w:asciiTheme="minorHAnsi" w:hAnsiTheme="minorHAnsi"/>
      <w:sz w:val="20"/>
      <w:szCs w:val="22"/>
      <w:lang w:eastAsia="de-DE"/>
    </w:rPr>
  </w:style>
  <w:style w:type="paragraph" w:styleId="Aufzhlungszeichen4">
    <w:name w:val="List Bullet 4"/>
    <w:basedOn w:val="Standard"/>
    <w:uiPriority w:val="99"/>
    <w:unhideWhenUsed/>
    <w:rsid w:val="00E95550"/>
    <w:pPr>
      <w:keepNext/>
      <w:numPr>
        <w:ilvl w:val="3"/>
        <w:numId w:val="20"/>
      </w:numPr>
      <w:ind w:left="0" w:firstLine="0"/>
      <w:contextualSpacing/>
    </w:pPr>
    <w:rPr>
      <w:rFonts w:asciiTheme="minorHAnsi" w:hAnsiTheme="minorHAnsi"/>
      <w:sz w:val="20"/>
      <w:szCs w:val="22"/>
      <w:lang w:eastAsia="de-DE"/>
    </w:rPr>
  </w:style>
  <w:style w:type="paragraph" w:styleId="Aufzhlungszeichen5">
    <w:name w:val="List Bullet 5"/>
    <w:basedOn w:val="Standard"/>
    <w:uiPriority w:val="99"/>
    <w:unhideWhenUsed/>
    <w:rsid w:val="00E95550"/>
    <w:pPr>
      <w:keepNext/>
      <w:numPr>
        <w:ilvl w:val="4"/>
        <w:numId w:val="20"/>
      </w:numPr>
      <w:ind w:left="0" w:firstLine="0"/>
      <w:contextualSpacing/>
    </w:pPr>
    <w:rPr>
      <w:rFonts w:asciiTheme="minorHAnsi" w:hAnsiTheme="minorHAnsi"/>
      <w:sz w:val="20"/>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503621448">
      <w:bodyDiv w:val="1"/>
      <w:marLeft w:val="0"/>
      <w:marRight w:val="0"/>
      <w:marTop w:val="0"/>
      <w:marBottom w:val="0"/>
      <w:divBdr>
        <w:top w:val="none" w:sz="0" w:space="0" w:color="auto"/>
        <w:left w:val="none" w:sz="0" w:space="0" w:color="auto"/>
        <w:bottom w:val="none" w:sz="0" w:space="0" w:color="auto"/>
        <w:right w:val="none" w:sz="0" w:space="0" w:color="auto"/>
      </w:divBdr>
    </w:div>
    <w:div w:id="1534996941">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nelia.perler@bj.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0D0330"/>
    <w:rsid w:val="00141817"/>
    <w:rsid w:val="00361756"/>
    <w:rsid w:val="00371872"/>
    <w:rsid w:val="00386401"/>
    <w:rsid w:val="003940FC"/>
    <w:rsid w:val="003D768E"/>
    <w:rsid w:val="006462B6"/>
    <w:rsid w:val="00655BD1"/>
    <w:rsid w:val="007B106D"/>
    <w:rsid w:val="007F2DFE"/>
    <w:rsid w:val="008428C3"/>
    <w:rsid w:val="0087135B"/>
    <w:rsid w:val="00976FEE"/>
    <w:rsid w:val="00A561D5"/>
    <w:rsid w:val="00B060C2"/>
    <w:rsid w:val="00B1640A"/>
    <w:rsid w:val="00B55CB5"/>
    <w:rsid w:val="00B71743"/>
    <w:rsid w:val="00B86291"/>
    <w:rsid w:val="00C8631B"/>
    <w:rsid w:val="00CC3D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4278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11</cp:revision>
  <cp:lastPrinted>2026-01-27T07:06:00Z</cp:lastPrinted>
  <dcterms:created xsi:type="dcterms:W3CDTF">2026-03-05T14:32:00Z</dcterms:created>
  <dcterms:modified xsi:type="dcterms:W3CDTF">2026-06-16T09:58:00Z</dcterms:modified>
</cp:coreProperties>
</file>