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16CB" w14:textId="3E48849C" w:rsidR="005E1ED3" w:rsidRPr="0026497C" w:rsidRDefault="009C042D" w:rsidP="0026497C">
      <w:pPr>
        <w:spacing w:before="240" w:after="240"/>
        <w:jc w:val="both"/>
        <w:rPr>
          <w:rFonts w:cs="Arial"/>
          <w:b/>
          <w:szCs w:val="24"/>
        </w:rPr>
      </w:pPr>
      <w:r w:rsidRPr="007D16D0">
        <w:rPr>
          <w:rFonts w:cs="Arial"/>
          <w:szCs w:val="24"/>
        </w:rPr>
        <w:t>Zürich</w:t>
      </w:r>
      <w:r w:rsidR="00377B67">
        <w:rPr>
          <w:rFonts w:cs="Arial"/>
          <w:szCs w:val="24"/>
        </w:rPr>
        <w:t xml:space="preserve">, </w:t>
      </w:r>
      <w:sdt>
        <w:sdtPr>
          <w:rPr>
            <w:rFonts w:cs="Arial"/>
            <w:szCs w:val="24"/>
          </w:rPr>
          <w:alias w:val="Datum"/>
          <w:tag w:val="Datum"/>
          <w:id w:val="-1979910458"/>
          <w:placeholder>
            <w:docPart w:val="8A523411A5FE4AF8BAED221D01F57ED2"/>
          </w:placeholder>
          <w15:color w:val="000000"/>
          <w:date w:fullDate="2026-03-06T00:00:00Z">
            <w:dateFormat w:val="dd.MM.yyyy"/>
            <w:lid w:val="de-CH"/>
            <w:storeMappedDataAs w:val="dateTime"/>
            <w:calendar w:val="gregorian"/>
          </w:date>
        </w:sdtPr>
        <w:sdtEndPr/>
        <w:sdtContent>
          <w:r w:rsidR="00281BD3">
            <w:rPr>
              <w:rFonts w:cs="Arial"/>
              <w:szCs w:val="24"/>
            </w:rPr>
            <w:t>06.03.2026</w:t>
          </w:r>
        </w:sdtContent>
      </w:sdt>
    </w:p>
    <w:p w14:paraId="6ED13978" w14:textId="77777777" w:rsidR="005E1ED3" w:rsidRPr="007D16D0" w:rsidRDefault="005E1ED3" w:rsidP="0026497C">
      <w:pPr>
        <w:autoSpaceDE w:val="0"/>
        <w:autoSpaceDN w:val="0"/>
        <w:adjustRightInd w:val="0"/>
        <w:spacing w:before="2040"/>
        <w:jc w:val="both"/>
        <w:rPr>
          <w:rFonts w:cs="Arial"/>
          <w:b/>
          <w:bCs/>
          <w:smallCaps/>
          <w:szCs w:val="24"/>
          <w:lang w:val="it-IT"/>
        </w:rPr>
      </w:pPr>
      <w:r w:rsidRPr="007D16D0">
        <w:rPr>
          <w:rFonts w:cs="Arial"/>
          <w:b/>
          <w:bCs/>
          <w:smallCaps/>
          <w:szCs w:val="24"/>
          <w:lang w:val="it-IT"/>
        </w:rPr>
        <w:t>per Mail</w:t>
      </w:r>
    </w:p>
    <w:p w14:paraId="064E263E" w14:textId="77777777" w:rsidR="007A4702" w:rsidRDefault="007A4702" w:rsidP="00666F19">
      <w:pPr>
        <w:pStyle w:val="NurText"/>
        <w:rPr>
          <w:rFonts w:ascii="Arial" w:hAnsi="Arial" w:cs="Arial"/>
          <w:sz w:val="24"/>
          <w:szCs w:val="24"/>
        </w:rPr>
      </w:pPr>
      <w:bookmarkStart w:id="0" w:name="Betreff"/>
      <w:r>
        <w:rPr>
          <w:rFonts w:ascii="Arial" w:hAnsi="Arial" w:cs="Arial"/>
          <w:sz w:val="24"/>
          <w:szCs w:val="24"/>
        </w:rPr>
        <w:t xml:space="preserve">Vorsteherin des Eidgenössischen Departements </w:t>
      </w:r>
    </w:p>
    <w:p w14:paraId="6932B10E" w14:textId="5C2EB121" w:rsidR="00666F19" w:rsidRPr="00726340" w:rsidRDefault="007A4702" w:rsidP="00666F19">
      <w:pPr>
        <w:pStyle w:val="NurText"/>
        <w:rPr>
          <w:rFonts w:ascii="Arial" w:hAnsi="Arial" w:cs="Arial"/>
          <w:sz w:val="24"/>
          <w:szCs w:val="24"/>
        </w:rPr>
      </w:pPr>
      <w:r>
        <w:rPr>
          <w:rFonts w:ascii="Arial" w:hAnsi="Arial" w:cs="Arial"/>
          <w:sz w:val="24"/>
          <w:szCs w:val="24"/>
        </w:rPr>
        <w:t>des Inneren</w:t>
      </w:r>
    </w:p>
    <w:p w14:paraId="3DDBA38F" w14:textId="61274B8D" w:rsidR="00666F19" w:rsidRPr="00726340" w:rsidRDefault="007A4702" w:rsidP="00666F19">
      <w:pPr>
        <w:pStyle w:val="NurText"/>
        <w:rPr>
          <w:rFonts w:ascii="Arial" w:hAnsi="Arial" w:cs="Arial"/>
          <w:sz w:val="24"/>
          <w:szCs w:val="24"/>
        </w:rPr>
      </w:pPr>
      <w:r>
        <w:rPr>
          <w:rFonts w:ascii="Arial" w:hAnsi="Arial" w:cs="Arial"/>
          <w:sz w:val="24"/>
          <w:szCs w:val="24"/>
          <w:lang w:val="de-CH"/>
        </w:rPr>
        <w:t xml:space="preserve">Frau </w:t>
      </w:r>
      <w:r w:rsidRPr="007A4702">
        <w:rPr>
          <w:rFonts w:ascii="Arial" w:hAnsi="Arial" w:cs="Arial"/>
          <w:sz w:val="24"/>
          <w:szCs w:val="24"/>
          <w:lang w:val="de-CH"/>
        </w:rPr>
        <w:t>Bundesrätin Elisabeth Baume-Schneider</w:t>
      </w:r>
    </w:p>
    <w:p w14:paraId="29E8E812" w14:textId="6EA0962C" w:rsidR="00377B67" w:rsidRDefault="001C2E7C" w:rsidP="00377B67">
      <w:pPr>
        <w:autoSpaceDE w:val="0"/>
        <w:autoSpaceDN w:val="0"/>
        <w:adjustRightInd w:val="0"/>
        <w:spacing w:before="480"/>
        <w:ind w:left="5387" w:hanging="5387"/>
        <w:jc w:val="both"/>
        <w:rPr>
          <w:rFonts w:cs="Arial"/>
          <w:szCs w:val="24"/>
        </w:rPr>
      </w:pPr>
      <w:r>
        <w:rPr>
          <w:rFonts w:cs="Arial"/>
          <w:szCs w:val="24"/>
        </w:rPr>
        <w:t>Per E-Mail an</w:t>
      </w:r>
      <w:r w:rsidR="00377B67">
        <w:rPr>
          <w:rFonts w:cs="Arial"/>
          <w:szCs w:val="24"/>
        </w:rPr>
        <w:t>:</w:t>
      </w:r>
    </w:p>
    <w:p w14:paraId="78070C03" w14:textId="3C4ECDAA" w:rsidR="00666F19" w:rsidRPr="00726340" w:rsidRDefault="007A4702" w:rsidP="00666F19">
      <w:pPr>
        <w:pStyle w:val="NurText"/>
        <w:rPr>
          <w:rFonts w:ascii="Arial" w:hAnsi="Arial" w:cs="Arial"/>
          <w:sz w:val="24"/>
          <w:szCs w:val="24"/>
        </w:rPr>
      </w:pPr>
      <w:hyperlink r:id="rId8" w:history="1">
        <w:r w:rsidRPr="00523A6F">
          <w:rPr>
            <w:rStyle w:val="Hyperlink"/>
            <w:rFonts w:ascii="Arial" w:hAnsi="Arial" w:cs="Arial"/>
            <w:sz w:val="24"/>
            <w:szCs w:val="24"/>
          </w:rPr>
          <w:t>sekretariat.ABEL@bsv.admin.ch</w:t>
        </w:r>
      </w:hyperlink>
    </w:p>
    <w:p w14:paraId="3C29459E" w14:textId="7539CDC2" w:rsidR="001C2E7C" w:rsidRPr="001C2E7C" w:rsidRDefault="001C2E7C" w:rsidP="001C2E7C">
      <w:pPr>
        <w:autoSpaceDE w:val="0"/>
        <w:autoSpaceDN w:val="0"/>
        <w:adjustRightInd w:val="0"/>
        <w:spacing w:before="240" w:after="240"/>
        <w:ind w:left="5387" w:hanging="5387"/>
        <w:jc w:val="both"/>
        <w:rPr>
          <w:rFonts w:cs="Arial"/>
          <w:szCs w:val="24"/>
        </w:rPr>
      </w:pPr>
      <w:r>
        <w:rPr>
          <w:rFonts w:cs="Arial"/>
          <w:szCs w:val="24"/>
        </w:rPr>
        <w:t>Dateiformat: gleichlautend als PDF und Word</w:t>
      </w:r>
    </w:p>
    <w:p w14:paraId="10BE357B" w14:textId="24DFB595" w:rsidR="00666F19" w:rsidRPr="00C34E19" w:rsidRDefault="00666F19" w:rsidP="00C34E19">
      <w:pPr>
        <w:pStyle w:val="NurText"/>
        <w:spacing w:before="240" w:after="240"/>
        <w:rPr>
          <w:rStyle w:val="Betreff"/>
        </w:rPr>
      </w:pPr>
      <w:r w:rsidRPr="00C34E19">
        <w:rPr>
          <w:rStyle w:val="Betreff"/>
        </w:rPr>
        <w:t>Vernehmlassung</w:t>
      </w:r>
      <w:r w:rsidR="007A4702">
        <w:rPr>
          <w:rStyle w:val="Betreff"/>
        </w:rPr>
        <w:t>santwort: Änderung der Verordnung über Ergänzungsleistungen zur Alters-, Hinterlassenen- und Invalidenversicherung: Leistungen für Hilfe und Betreuung zu Hause</w:t>
      </w:r>
    </w:p>
    <w:p w14:paraId="7DE376FF" w14:textId="3623CB06" w:rsidR="005E1ED3" w:rsidRPr="007D16D0" w:rsidRDefault="005E1ED3" w:rsidP="007D16D0">
      <w:pPr>
        <w:pStyle w:val="Titel"/>
        <w:spacing w:before="600" w:after="600"/>
        <w:jc w:val="both"/>
        <w:outlineLvl w:val="0"/>
        <w:rPr>
          <w:rFonts w:cs="Arial"/>
        </w:rPr>
      </w:pPr>
      <w:r w:rsidRPr="007D16D0">
        <w:rPr>
          <w:rFonts w:cs="Arial"/>
        </w:rPr>
        <w:t>Stellungnahme des Schweizerischen Blindenbundes</w:t>
      </w:r>
      <w:bookmarkEnd w:id="0"/>
    </w:p>
    <w:p w14:paraId="5AABCEED" w14:textId="1008F85A" w:rsidR="00666F19" w:rsidRPr="00726340" w:rsidRDefault="00666F19" w:rsidP="00AA7B3D">
      <w:r w:rsidRPr="00726340">
        <w:t>Sehr geehrte</w:t>
      </w:r>
      <w:r w:rsidR="007A4702">
        <w:t xml:space="preserve"> Frau Bundesrätin,</w:t>
      </w:r>
    </w:p>
    <w:p w14:paraId="6432085B" w14:textId="2E2FF080" w:rsidR="00666F19" w:rsidRDefault="00666F19" w:rsidP="00AA7B3D">
      <w:pPr>
        <w:spacing w:after="240"/>
      </w:pPr>
      <w:r w:rsidRPr="00726340">
        <w:t>Sehr geehrte Damen und Herren</w:t>
      </w:r>
    </w:p>
    <w:p w14:paraId="5CD9351C" w14:textId="77777777" w:rsidR="00FC1491" w:rsidRDefault="00FC1491" w:rsidP="00FC1491">
      <w:pPr>
        <w:spacing w:before="240" w:after="240"/>
      </w:pPr>
      <w:bookmarkStart w:id="1" w:name="_Hlk134800308"/>
      <w:r w:rsidRPr="00E63981">
        <w:t>Sie haben am</w:t>
      </w:r>
      <w:r>
        <w:t xml:space="preserve"> 26.11.2025</w:t>
      </w:r>
      <w:r w:rsidRPr="00E63981">
        <w:t xml:space="preserve"> das Vernehmlassungsverfahren zur </w:t>
      </w:r>
      <w:r w:rsidRPr="005433F7">
        <w:t>Änderung der Verordnung über Ergänzungsleistungen zur Alters-, Hinterlassenen- und Invalidenversicherung</w:t>
      </w:r>
      <w:r>
        <w:t xml:space="preserve"> (</w:t>
      </w:r>
      <w:r w:rsidRPr="005433F7">
        <w:t>Leistungen für Hilfe und Betreuung zu Hause</w:t>
      </w:r>
      <w:r>
        <w:t xml:space="preserve">) </w:t>
      </w:r>
      <w:r w:rsidRPr="00E63981">
        <w:t>eröffnet.</w:t>
      </w:r>
    </w:p>
    <w:p w14:paraId="298E8D8D" w14:textId="2D02B66E" w:rsidR="00FC1491" w:rsidRPr="00726340" w:rsidRDefault="00FC1491" w:rsidP="00FC1491">
      <w:pPr>
        <w:spacing w:before="240" w:after="240"/>
      </w:pPr>
      <w:r>
        <w:t>Gerne äussern wir uns im Folgenden zu ausgewählten Punkten der Vernehmlassungsvorlage.</w:t>
      </w:r>
      <w:bookmarkEnd w:id="1"/>
    </w:p>
    <w:p w14:paraId="0E8A6B91" w14:textId="1A2D9E8A" w:rsidR="007A4702" w:rsidRPr="007A4702" w:rsidRDefault="007A4702" w:rsidP="00FC1491">
      <w:pPr>
        <w:pStyle w:val="Untertitel"/>
        <w:numPr>
          <w:ilvl w:val="0"/>
          <w:numId w:val="12"/>
        </w:numPr>
        <w:spacing w:before="720"/>
        <w:ind w:left="714" w:hanging="357"/>
        <w:rPr>
          <w:lang w:val="fr-FR"/>
        </w:rPr>
      </w:pPr>
      <w:proofErr w:type="spellStart"/>
      <w:r w:rsidRPr="007A4702">
        <w:rPr>
          <w:lang w:val="fr-FR"/>
        </w:rPr>
        <w:t>Ausgangslage</w:t>
      </w:r>
      <w:proofErr w:type="spellEnd"/>
    </w:p>
    <w:p w14:paraId="6F4D5CCF" w14:textId="77777777" w:rsidR="007A4702" w:rsidRPr="00606757" w:rsidRDefault="007A4702" w:rsidP="007A4702">
      <w:pPr>
        <w:spacing w:before="240" w:after="240"/>
        <w:rPr>
          <w:lang w:val="de-DE"/>
        </w:rPr>
      </w:pPr>
      <w:r w:rsidRPr="00C2457E">
        <w:rPr>
          <w:lang w:val="de-DE"/>
        </w:rPr>
        <w:t xml:space="preserve">Am 26. November 2025 schickte der Bundesrat eine Änderung der Verordnung über die Ergänzungsleistungen zur Alters-, Hinterlassenen- und Invalidenversicherung (ELV) in die Vernehmlassung. Die Änderung betrifft Bezügerinnen und Bezüger von Ergänzungsleistungen zur AHV und IV, die zeitweise im Heim oder Spital und zu Hause leben. Sie sollen </w:t>
      </w:r>
      <w:proofErr w:type="spellStart"/>
      <w:r w:rsidRPr="00C2457E">
        <w:rPr>
          <w:lang w:val="de-DE"/>
        </w:rPr>
        <w:t>anteilsmässig</w:t>
      </w:r>
      <w:proofErr w:type="spellEnd"/>
      <w:r w:rsidRPr="00C2457E">
        <w:rPr>
          <w:lang w:val="de-DE"/>
        </w:rPr>
        <w:t xml:space="preserve"> ebenfalls Anspruch auf die vom Parlament im Sommer beschlossenen Leistungen für Hilfe und Pflege zu Hause haben. </w:t>
      </w:r>
      <w:r w:rsidRPr="00606757">
        <w:rPr>
          <w:lang w:val="de-DE"/>
        </w:rPr>
        <w:t>Die Änderung tritt voraussichtlich am 1. Januar 2028 in Kraft.</w:t>
      </w:r>
    </w:p>
    <w:p w14:paraId="05EE67D1" w14:textId="02310112" w:rsidR="007A4702" w:rsidRPr="00C21E75" w:rsidRDefault="007A4702" w:rsidP="00FC1491">
      <w:pPr>
        <w:pStyle w:val="Untertitel"/>
        <w:numPr>
          <w:ilvl w:val="0"/>
          <w:numId w:val="12"/>
        </w:numPr>
      </w:pPr>
      <w:r w:rsidRPr="00C21E75">
        <w:lastRenderedPageBreak/>
        <w:t>Erwägungen zur Bestimmung</w:t>
      </w:r>
    </w:p>
    <w:p w14:paraId="26115EB8" w14:textId="38570C62" w:rsidR="007A4702" w:rsidRPr="00CB5071" w:rsidRDefault="007A4702" w:rsidP="007A4702">
      <w:pPr>
        <w:spacing w:before="240" w:after="240"/>
      </w:pPr>
      <w:r w:rsidRPr="00CB5071">
        <w:t>Zur Präzisierung der vom Parlament beschlossenen anteilsmässigen Vergütung der Leistungen für Hilfe und Betreuung zu Hause sieht der Bundesrat in der ELV vor, die Pauschalen nach Art. 14a Abs. 4 ELG für die Leistungen nach Art. 14a Abs. 1 ELG anteilsmässig auszurichten entsprechend der Dauer des Aufenthaltes zu Hause. Dabei gilt eine Mindestdauer für die Zeit zu Hause und bei einer längeren Dauer wird der Anteil stufenweise erhöht.</w:t>
      </w:r>
    </w:p>
    <w:p w14:paraId="036B8F9D" w14:textId="7E82D6E7" w:rsidR="007A4702" w:rsidRPr="00CB5071" w:rsidRDefault="007A4702" w:rsidP="007A4702">
      <w:pPr>
        <w:spacing w:before="240" w:after="240"/>
      </w:pPr>
      <w:r w:rsidRPr="00CB5071">
        <w:t>Wir begrüssen die vorgeschlagene Regelung grundsätzlich, da sie eine anteilsmässige Ausrichtung der Leistungen und so eine gewisse Entschädigung der Kosten für Hilfe und Betreuung zu Hause ermöglicht. Die anteilsmässige Vergütung der Leistungen für Hilfe und Betreuung zu Hause fällt unter den für Personen im Heim oder im Spital geltenden Mindestbetrag für Kantone von 6'100 Franken (Art. 14 Abs. 3 Bst. b ELG). Diese Pauschale muss für teils hohe Kosten für Transport und Zahnarzt und weiteres ausreichen, dürfte in gewissen Fällen also bereits ausgeschöpft beziehungsweise zu knapp bemessen sein. Im Folgenden fokussieren wir aber auf die Umsetzung der anteilsmässigen Ausrichtung.</w:t>
      </w:r>
    </w:p>
    <w:p w14:paraId="50713A8C" w14:textId="7C7B4ACF" w:rsidR="007A4702" w:rsidRPr="00CB5071" w:rsidRDefault="007A4702" w:rsidP="007A4702">
      <w:pPr>
        <w:spacing w:before="240" w:after="240"/>
      </w:pPr>
      <w:r w:rsidRPr="00CB5071">
        <w:t>Die stufenweise Berechnung des Anteils der Pauschalen ermöglicht eine pragmatische Umsetzung und erscheint uns daher zielführend. Auf einzelne Aspekte der vorgeschlagenen Regelungen gehen wir hier kurz ein:</w:t>
      </w:r>
    </w:p>
    <w:p w14:paraId="22DFF5C3" w14:textId="06E82B81" w:rsidR="007A4702" w:rsidRPr="00FC1491" w:rsidRDefault="007A4702" w:rsidP="00FC1491">
      <w:pPr>
        <w:pStyle w:val="Listenabsatz"/>
        <w:numPr>
          <w:ilvl w:val="0"/>
          <w:numId w:val="16"/>
        </w:numPr>
        <w:spacing w:before="120" w:after="120"/>
        <w:ind w:left="284" w:hanging="284"/>
        <w:contextualSpacing w:val="0"/>
        <w:rPr>
          <w:rFonts w:ascii="Arial" w:hAnsi="Arial" w:cs="Arial"/>
          <w:lang w:val="de-DE"/>
        </w:rPr>
      </w:pPr>
      <w:r w:rsidRPr="00FC1491">
        <w:rPr>
          <w:rFonts w:ascii="Arial" w:hAnsi="Arial" w:cs="Arial"/>
          <w:b/>
          <w:bCs/>
          <w:lang w:val="de-DE"/>
        </w:rPr>
        <w:t>Mindestdauer</w:t>
      </w:r>
      <w:r w:rsidRPr="00FC1491">
        <w:rPr>
          <w:rFonts w:ascii="Arial" w:hAnsi="Arial" w:cs="Arial"/>
          <w:lang w:val="de-DE"/>
        </w:rPr>
        <w:t xml:space="preserve">: Die Einführung einer Mindestdauer ist nachvollziehbar, um dadurch zwischen zeitweisem Wohnen zu Hause und vereinzelten Besuchen bei Eltern/Verwandten zu unterscheiden. Die Mindestdauer von 60 Tagen zu Hause scheint uns angemessen (ungefähr jedes 2. Wochenende) und wir </w:t>
      </w:r>
      <w:proofErr w:type="spellStart"/>
      <w:r w:rsidRPr="00FC1491">
        <w:rPr>
          <w:rFonts w:ascii="Arial" w:hAnsi="Arial" w:cs="Arial"/>
          <w:lang w:val="de-DE"/>
        </w:rPr>
        <w:t>begrüssen</w:t>
      </w:r>
      <w:proofErr w:type="spellEnd"/>
      <w:r w:rsidRPr="00FC1491">
        <w:rPr>
          <w:rFonts w:ascii="Arial" w:hAnsi="Arial" w:cs="Arial"/>
          <w:lang w:val="de-DE"/>
        </w:rPr>
        <w:t xml:space="preserve"> ausdrücklich, dass angebrochene Tage aufsummiert werden können (</w:t>
      </w:r>
      <w:hyperlink r:id="rId9" w:history="1">
        <w:r w:rsidRPr="00FC1491">
          <w:rPr>
            <w:rStyle w:val="Hyperlink"/>
            <w:rFonts w:ascii="Arial" w:hAnsi="Arial" w:cs="Arial"/>
            <w:lang w:val="de-DE"/>
          </w:rPr>
          <w:t>Erläuternder Bericht</w:t>
        </w:r>
      </w:hyperlink>
      <w:r w:rsidRPr="00FC1491">
        <w:rPr>
          <w:rFonts w:ascii="Arial" w:hAnsi="Arial" w:cs="Arial"/>
          <w:lang w:val="de-DE"/>
        </w:rPr>
        <w:t xml:space="preserve"> S. 3). So wird der Tatsache Rechnung getragen, dass auch durch einen Nachtaufenthalt zuhause Kosten anfallen können.</w:t>
      </w:r>
    </w:p>
    <w:p w14:paraId="04E3F8B5" w14:textId="6C762963" w:rsidR="007A4702" w:rsidRPr="00FC1491" w:rsidRDefault="007A4702" w:rsidP="00FC1491">
      <w:pPr>
        <w:pStyle w:val="Listenabsatz"/>
        <w:numPr>
          <w:ilvl w:val="0"/>
          <w:numId w:val="16"/>
        </w:numPr>
        <w:spacing w:before="120" w:after="120"/>
        <w:ind w:left="284" w:hanging="284"/>
        <w:contextualSpacing w:val="0"/>
        <w:rPr>
          <w:rFonts w:ascii="Arial" w:hAnsi="Arial" w:cs="Arial"/>
        </w:rPr>
      </w:pPr>
      <w:r w:rsidRPr="00FC1491">
        <w:rPr>
          <w:rFonts w:ascii="Arial" w:hAnsi="Arial" w:cs="Arial"/>
          <w:b/>
          <w:bCs/>
          <w:lang w:val="de-DE"/>
        </w:rPr>
        <w:t>Stufen</w:t>
      </w:r>
      <w:r w:rsidRPr="00FC1491">
        <w:rPr>
          <w:rFonts w:ascii="Arial" w:hAnsi="Arial" w:cs="Arial"/>
          <w:lang w:val="de-DE"/>
        </w:rPr>
        <w:t xml:space="preserve">: Grundsätzlich ist eine stufenweise Berechnung sinnvoll, da eine tageweise Abrechnung zu komplex würde. Mit einer Stufe von jeweils 30 Tagen werden Schwelleneffekte geringgehalten, auch wenn sie – wie im erläuternden Bericht erwähnt – nicht ganz vermieden werden können. Um auch Situationen mit längeren Wohnzeiten zu Hause Rechnung tragen zu können, erachten wir zwei weitere Stufen von 150 und 180 Tagen als notwendig. </w:t>
      </w:r>
      <w:r w:rsidRPr="00FC1491">
        <w:rPr>
          <w:rFonts w:ascii="Arial" w:hAnsi="Arial" w:cs="Arial"/>
        </w:rPr>
        <w:t xml:space="preserve">Dieser Vorschlag wird unter 3 ausgeführt. </w:t>
      </w:r>
    </w:p>
    <w:p w14:paraId="38C8FA71" w14:textId="6A5B472E" w:rsidR="007A4702" w:rsidRPr="00FC1491" w:rsidRDefault="007A4702" w:rsidP="00FC1491">
      <w:pPr>
        <w:pStyle w:val="Listenabsatz"/>
        <w:numPr>
          <w:ilvl w:val="0"/>
          <w:numId w:val="16"/>
        </w:numPr>
        <w:spacing w:before="120" w:after="120"/>
        <w:ind w:left="284" w:hanging="284"/>
        <w:contextualSpacing w:val="0"/>
        <w:rPr>
          <w:rFonts w:ascii="Arial" w:hAnsi="Arial" w:cs="Arial"/>
          <w:lang w:val="de-DE"/>
        </w:rPr>
      </w:pPr>
      <w:r w:rsidRPr="00FC1491">
        <w:rPr>
          <w:rFonts w:ascii="Arial" w:hAnsi="Arial" w:cs="Arial"/>
          <w:b/>
          <w:bCs/>
          <w:lang w:val="de-DE"/>
        </w:rPr>
        <w:t>Umsetzungsfragen</w:t>
      </w:r>
      <w:r w:rsidRPr="00FC1491">
        <w:rPr>
          <w:rFonts w:ascii="Arial" w:hAnsi="Arial" w:cs="Arial"/>
          <w:lang w:val="de-DE"/>
        </w:rPr>
        <w:t xml:space="preserve">: Wir erachten es als zielführend, dass die Abklärung der Mindestdauer Sache der Kantone ist. Ebenso </w:t>
      </w:r>
      <w:proofErr w:type="spellStart"/>
      <w:r w:rsidRPr="00FC1491">
        <w:rPr>
          <w:rFonts w:ascii="Arial" w:hAnsi="Arial" w:cs="Arial"/>
          <w:lang w:val="de-DE"/>
        </w:rPr>
        <w:t>begrüssen</w:t>
      </w:r>
      <w:proofErr w:type="spellEnd"/>
      <w:r w:rsidRPr="00FC1491">
        <w:rPr>
          <w:rFonts w:ascii="Arial" w:hAnsi="Arial" w:cs="Arial"/>
          <w:lang w:val="de-DE"/>
        </w:rPr>
        <w:t xml:space="preserve"> wir die Ausführung im erläuternden Bericht (S. 3), dass der </w:t>
      </w:r>
      <w:proofErr w:type="spellStart"/>
      <w:r w:rsidRPr="00FC1491">
        <w:rPr>
          <w:rFonts w:ascii="Arial" w:hAnsi="Arial" w:cs="Arial"/>
          <w:lang w:val="de-DE"/>
        </w:rPr>
        <w:t>anteilsmässige</w:t>
      </w:r>
      <w:proofErr w:type="spellEnd"/>
      <w:r w:rsidRPr="00FC1491">
        <w:rPr>
          <w:rFonts w:ascii="Arial" w:hAnsi="Arial" w:cs="Arial"/>
          <w:lang w:val="de-DE"/>
        </w:rPr>
        <w:t xml:space="preserve"> Anspruch auf die Leistungen nicht im Einzelnen nachgewiesen werden muss. Der Bedarf wird dadurch nachgewiesen, dass die Person teilweise im Heim/Spital lebt. </w:t>
      </w:r>
      <w:r w:rsidRPr="00FC1491">
        <w:rPr>
          <w:rFonts w:ascii="Arial" w:hAnsi="Arial" w:cs="Arial"/>
          <w:lang w:val="de-DE"/>
        </w:rPr>
        <w:br/>
        <w:t xml:space="preserve">Im Hinblick auf den bei der Ausgleichskasse einzureichenden Antrag weisen wir darauf hin, dass dieser für versicherte Personen verständlich ausgestaltet werden sollte. Die monatliche Ausrichtung zusammen mit der jährlichen Ergänzungsleistung ist zu </w:t>
      </w:r>
      <w:proofErr w:type="spellStart"/>
      <w:r w:rsidRPr="00FC1491">
        <w:rPr>
          <w:rFonts w:ascii="Arial" w:hAnsi="Arial" w:cs="Arial"/>
          <w:lang w:val="de-DE"/>
        </w:rPr>
        <w:t>begrüssen</w:t>
      </w:r>
      <w:proofErr w:type="spellEnd"/>
      <w:r w:rsidRPr="00FC1491">
        <w:rPr>
          <w:rFonts w:ascii="Arial" w:hAnsi="Arial" w:cs="Arial"/>
          <w:lang w:val="de-DE"/>
        </w:rPr>
        <w:t>.</w:t>
      </w:r>
    </w:p>
    <w:p w14:paraId="113C8DDB" w14:textId="45784CF2" w:rsidR="007A4702" w:rsidRPr="00FC1491" w:rsidRDefault="007A4702" w:rsidP="00FC1491">
      <w:pPr>
        <w:pStyle w:val="Listenabsatz"/>
        <w:numPr>
          <w:ilvl w:val="0"/>
          <w:numId w:val="16"/>
        </w:numPr>
        <w:spacing w:before="120" w:after="120"/>
        <w:ind w:left="284" w:hanging="284"/>
        <w:contextualSpacing w:val="0"/>
        <w:rPr>
          <w:rFonts w:ascii="Arial" w:hAnsi="Arial" w:cs="Arial"/>
          <w:lang w:val="de-DE"/>
        </w:rPr>
      </w:pPr>
      <w:r w:rsidRPr="00FC1491">
        <w:rPr>
          <w:rFonts w:ascii="Arial" w:hAnsi="Arial" w:cs="Arial"/>
          <w:b/>
          <w:bCs/>
        </w:rPr>
        <w:t>Kantonaler Mindestbetrag</w:t>
      </w:r>
      <w:r w:rsidRPr="00FC1491">
        <w:rPr>
          <w:rFonts w:ascii="Arial" w:hAnsi="Arial" w:cs="Arial"/>
        </w:rPr>
        <w:t xml:space="preserve">: </w:t>
      </w:r>
      <w:r w:rsidRPr="00FC1491">
        <w:rPr>
          <w:rFonts w:ascii="Arial" w:hAnsi="Arial" w:cs="Arial"/>
          <w:lang w:val="de-DE"/>
        </w:rPr>
        <w:t xml:space="preserve">Die Pro-Rata-Vergütung unterliegt weiterhin dem kantonalen Mindestbetrag für Personen im Heim oder Spital (Art. 14 Abs. 3 </w:t>
      </w:r>
      <w:proofErr w:type="spellStart"/>
      <w:r w:rsidRPr="00FC1491">
        <w:rPr>
          <w:rFonts w:ascii="Arial" w:hAnsi="Arial" w:cs="Arial"/>
          <w:lang w:val="de-DE"/>
        </w:rPr>
        <w:t>lit</w:t>
      </w:r>
      <w:proofErr w:type="spellEnd"/>
      <w:r w:rsidRPr="00FC1491">
        <w:rPr>
          <w:rFonts w:ascii="Arial" w:hAnsi="Arial" w:cs="Arial"/>
          <w:lang w:val="de-DE"/>
        </w:rPr>
        <w:t>. b ELG).</w:t>
      </w:r>
    </w:p>
    <w:p w14:paraId="5B1AC500" w14:textId="77777777" w:rsidR="007A4702" w:rsidRPr="00FC1491" w:rsidRDefault="007A4702" w:rsidP="00FC1491">
      <w:pPr>
        <w:pStyle w:val="Listenabsatz"/>
        <w:spacing w:before="120" w:after="120"/>
        <w:ind w:left="284"/>
        <w:contextualSpacing w:val="0"/>
        <w:rPr>
          <w:rFonts w:ascii="Arial" w:hAnsi="Arial" w:cs="Arial"/>
          <w:lang w:val="de-DE"/>
        </w:rPr>
      </w:pPr>
      <w:r w:rsidRPr="00FC1491">
        <w:rPr>
          <w:rFonts w:ascii="Arial" w:hAnsi="Arial" w:cs="Arial"/>
          <w:lang w:val="de-DE"/>
        </w:rPr>
        <w:lastRenderedPageBreak/>
        <w:t>Dieser Betrag deckt bereits verschiedene Krankheits- und Behinderungskosten. Es besteht das Risiko, dass diese Begrenzung in einzelnen Fällen die praktische Wirkung der Reform einschränkt.</w:t>
      </w:r>
    </w:p>
    <w:p w14:paraId="2D0484EA" w14:textId="77777777" w:rsidR="007A4702" w:rsidRPr="00FC1491" w:rsidRDefault="007A4702" w:rsidP="00FC1491">
      <w:pPr>
        <w:pStyle w:val="Listenabsatz"/>
        <w:spacing w:before="120" w:after="120"/>
        <w:ind w:left="284"/>
        <w:contextualSpacing w:val="0"/>
        <w:rPr>
          <w:rFonts w:ascii="Arial" w:hAnsi="Arial" w:cs="Arial"/>
          <w:lang w:val="de-DE"/>
        </w:rPr>
      </w:pPr>
      <w:r w:rsidRPr="00FC1491">
        <w:rPr>
          <w:rFonts w:ascii="Arial" w:hAnsi="Arial" w:cs="Arial"/>
          <w:lang w:val="de-DE"/>
        </w:rPr>
        <w:t>Wir regen an, die Auswirkungen dieser Regelung sorgfältig zu beobachten und bei Bedarf Anpassungen zu prüfen.</w:t>
      </w:r>
    </w:p>
    <w:p w14:paraId="216BDEC6" w14:textId="2223B4D4" w:rsidR="007A4702" w:rsidRPr="00FC1491" w:rsidRDefault="007A4702" w:rsidP="00FC1491">
      <w:pPr>
        <w:pStyle w:val="Listenabsatz"/>
        <w:numPr>
          <w:ilvl w:val="0"/>
          <w:numId w:val="16"/>
        </w:numPr>
        <w:spacing w:before="120" w:after="120"/>
        <w:ind w:left="284" w:hanging="284"/>
        <w:contextualSpacing w:val="0"/>
        <w:rPr>
          <w:rFonts w:ascii="Arial" w:hAnsi="Arial" w:cs="Arial"/>
          <w:lang w:val="de-DE"/>
        </w:rPr>
      </w:pPr>
      <w:r w:rsidRPr="00FC1491">
        <w:rPr>
          <w:rFonts w:ascii="Arial" w:hAnsi="Arial" w:cs="Arial"/>
          <w:b/>
          <w:bCs/>
        </w:rPr>
        <w:t>Massgeblicher Betrag bei gemischter Wohnform</w:t>
      </w:r>
      <w:r w:rsidRPr="00FC1491">
        <w:rPr>
          <w:rFonts w:ascii="Arial" w:hAnsi="Arial" w:cs="Arial"/>
        </w:rPr>
        <w:t xml:space="preserve">: </w:t>
      </w:r>
      <w:r w:rsidRPr="00FC1491">
        <w:rPr>
          <w:rFonts w:ascii="Arial" w:hAnsi="Arial" w:cs="Arial"/>
          <w:lang w:val="de-DE"/>
        </w:rPr>
        <w:t xml:space="preserve">Der Entwurf sieht vor, dass in Situationen mit gemischter Wohnform weiterhin der für Personen im Heim oder Spital geltende Mindestbetrag </w:t>
      </w:r>
      <w:proofErr w:type="spellStart"/>
      <w:r w:rsidRPr="00FC1491">
        <w:rPr>
          <w:rFonts w:ascii="Arial" w:hAnsi="Arial" w:cs="Arial"/>
          <w:lang w:val="de-DE"/>
        </w:rPr>
        <w:t>gemäss</w:t>
      </w:r>
      <w:proofErr w:type="spellEnd"/>
      <w:r w:rsidRPr="00FC1491">
        <w:rPr>
          <w:rFonts w:ascii="Arial" w:hAnsi="Arial" w:cs="Arial"/>
          <w:lang w:val="de-DE"/>
        </w:rPr>
        <w:t xml:space="preserve"> Art. 14 Abs. 3 </w:t>
      </w:r>
      <w:proofErr w:type="spellStart"/>
      <w:r w:rsidRPr="00FC1491">
        <w:rPr>
          <w:rFonts w:ascii="Arial" w:hAnsi="Arial" w:cs="Arial"/>
          <w:lang w:val="de-DE"/>
        </w:rPr>
        <w:t>lit</w:t>
      </w:r>
      <w:proofErr w:type="spellEnd"/>
      <w:r w:rsidRPr="00FC1491">
        <w:rPr>
          <w:rFonts w:ascii="Arial" w:hAnsi="Arial" w:cs="Arial"/>
          <w:lang w:val="de-DE"/>
        </w:rPr>
        <w:t xml:space="preserve">. b ELG (CHF 6’000.–) </w:t>
      </w:r>
      <w:proofErr w:type="spellStart"/>
      <w:r w:rsidRPr="00FC1491">
        <w:rPr>
          <w:rFonts w:ascii="Arial" w:hAnsi="Arial" w:cs="Arial"/>
          <w:lang w:val="de-DE"/>
        </w:rPr>
        <w:t>massgeblich</w:t>
      </w:r>
      <w:proofErr w:type="spellEnd"/>
      <w:r w:rsidRPr="00FC1491">
        <w:rPr>
          <w:rFonts w:ascii="Arial" w:hAnsi="Arial" w:cs="Arial"/>
          <w:lang w:val="de-DE"/>
        </w:rPr>
        <w:t xml:space="preserve"> bleibt.</w:t>
      </w:r>
    </w:p>
    <w:p w14:paraId="424E1CA2" w14:textId="77777777" w:rsidR="007A4702" w:rsidRPr="00FC1491" w:rsidRDefault="007A4702" w:rsidP="00FC1491">
      <w:pPr>
        <w:pStyle w:val="Listenabsatz"/>
        <w:spacing w:before="120" w:after="120"/>
        <w:ind w:left="284"/>
        <w:contextualSpacing w:val="0"/>
        <w:rPr>
          <w:rFonts w:ascii="Arial" w:hAnsi="Arial" w:cs="Arial"/>
          <w:lang w:val="de-DE"/>
        </w:rPr>
      </w:pPr>
      <w:r w:rsidRPr="00FC1491">
        <w:rPr>
          <w:rFonts w:ascii="Arial" w:hAnsi="Arial" w:cs="Arial"/>
          <w:lang w:val="de-DE"/>
        </w:rPr>
        <w:t>Diese Lösung wirft aus systematischer Sicht Fragen auf.</w:t>
      </w:r>
    </w:p>
    <w:p w14:paraId="49AD505D" w14:textId="77777777" w:rsidR="007A4702" w:rsidRPr="00FC1491" w:rsidRDefault="007A4702" w:rsidP="00FC1491">
      <w:pPr>
        <w:pStyle w:val="Listenabsatz"/>
        <w:spacing w:before="120" w:after="120"/>
        <w:ind w:left="284"/>
        <w:contextualSpacing w:val="0"/>
        <w:rPr>
          <w:rFonts w:ascii="Arial" w:hAnsi="Arial" w:cs="Arial"/>
          <w:lang w:val="de-DE"/>
        </w:rPr>
      </w:pPr>
      <w:r w:rsidRPr="00FC1491">
        <w:rPr>
          <w:rFonts w:ascii="Arial" w:hAnsi="Arial" w:cs="Arial"/>
          <w:lang w:val="de-DE"/>
        </w:rPr>
        <w:t xml:space="preserve">Das System der Ergänzungsleistungen beruht auf einer Unterscheidung zwischen Personen, die zu Hause leben, und solchen, die sich im Heim oder Spital aufhalten. Diese Differenzierung trägt unterschiedlichen Kostenstrukturen Rechnung. In Situationen mit gemischter Wohnform bestehen jedoch beide Realitäten nebeneinander. Die </w:t>
      </w:r>
      <w:proofErr w:type="spellStart"/>
      <w:r w:rsidRPr="00FC1491">
        <w:rPr>
          <w:rFonts w:ascii="Arial" w:hAnsi="Arial" w:cs="Arial"/>
          <w:lang w:val="de-DE"/>
        </w:rPr>
        <w:t>ausschliessliche</w:t>
      </w:r>
      <w:proofErr w:type="spellEnd"/>
      <w:r w:rsidRPr="00FC1491">
        <w:rPr>
          <w:rFonts w:ascii="Arial" w:hAnsi="Arial" w:cs="Arial"/>
          <w:lang w:val="de-DE"/>
        </w:rPr>
        <w:t xml:space="preserve"> Anwendung des Betrags von CHF 6’000.– führt dazu, dass betroffene Personen faktisch vollständig einer institutionellen Situation zugeordnet werden, selbst wenn sie einen erheblichen Teil des Jahres zu Hause leben.</w:t>
      </w:r>
    </w:p>
    <w:p w14:paraId="18F0CDA3" w14:textId="77777777" w:rsidR="007A4702" w:rsidRPr="00FC1491" w:rsidRDefault="007A4702" w:rsidP="00FC1491">
      <w:pPr>
        <w:pStyle w:val="Listenabsatz"/>
        <w:spacing w:before="120" w:after="120"/>
        <w:ind w:left="284"/>
        <w:contextualSpacing w:val="0"/>
        <w:rPr>
          <w:rFonts w:ascii="Arial" w:hAnsi="Arial" w:cs="Arial"/>
          <w:lang w:val="de-DE"/>
        </w:rPr>
      </w:pPr>
      <w:r w:rsidRPr="00FC1491">
        <w:rPr>
          <w:rFonts w:ascii="Arial" w:hAnsi="Arial" w:cs="Arial"/>
          <w:lang w:val="de-DE"/>
        </w:rPr>
        <w:t>Ein solcher Ansatz trägt den effektiven Aufwendungen während der Zeit zu Hause nicht angemessen Rechnung und steht in Spannung zur inneren Systematik des ELG.</w:t>
      </w:r>
    </w:p>
    <w:p w14:paraId="690DB57D" w14:textId="77777777" w:rsidR="007A4702" w:rsidRPr="00FC1491" w:rsidRDefault="007A4702" w:rsidP="00FC1491">
      <w:pPr>
        <w:pStyle w:val="Listenabsatz"/>
        <w:spacing w:before="120" w:after="120"/>
        <w:ind w:left="284"/>
        <w:contextualSpacing w:val="0"/>
        <w:rPr>
          <w:rFonts w:ascii="Arial" w:hAnsi="Arial" w:cs="Arial"/>
          <w:lang w:val="de-DE"/>
        </w:rPr>
      </w:pPr>
      <w:r w:rsidRPr="00FC1491">
        <w:rPr>
          <w:rFonts w:ascii="Arial" w:hAnsi="Arial" w:cs="Arial"/>
          <w:lang w:val="de-DE"/>
        </w:rPr>
        <w:t>Zur Gewährleistung der normativen Kohärenz und zur Vermeidung sachlich nicht gerechtfertigter Ungleichbehandlungen erachten wir es als angezeigt, dass:</w:t>
      </w:r>
    </w:p>
    <w:p w14:paraId="4DF85CFE" w14:textId="77777777" w:rsidR="007A4702" w:rsidRPr="004763D5" w:rsidRDefault="007A4702" w:rsidP="004763D5">
      <w:pPr>
        <w:pStyle w:val="Listenabsatz"/>
        <w:numPr>
          <w:ilvl w:val="0"/>
          <w:numId w:val="14"/>
        </w:numPr>
        <w:spacing w:before="120" w:after="120"/>
        <w:ind w:left="714" w:hanging="357"/>
        <w:contextualSpacing w:val="0"/>
        <w:rPr>
          <w:rFonts w:ascii="Arial" w:hAnsi="Arial" w:cs="Arial"/>
          <w:lang w:val="de-DE"/>
        </w:rPr>
      </w:pPr>
      <w:r w:rsidRPr="004763D5">
        <w:rPr>
          <w:rFonts w:ascii="Arial" w:hAnsi="Arial" w:cs="Arial"/>
          <w:lang w:val="de-DE"/>
        </w:rPr>
        <w:t>der Betrag von CHF 6’000.– für die effektive Dauer des Aufenthalts im Heim oder Spital gilt;</w:t>
      </w:r>
    </w:p>
    <w:p w14:paraId="4C145B48" w14:textId="77777777" w:rsidR="007A4702" w:rsidRPr="004763D5" w:rsidRDefault="007A4702" w:rsidP="004763D5">
      <w:pPr>
        <w:pStyle w:val="Listenabsatz"/>
        <w:numPr>
          <w:ilvl w:val="0"/>
          <w:numId w:val="14"/>
        </w:numPr>
        <w:spacing w:before="120" w:after="120"/>
        <w:ind w:left="714" w:hanging="357"/>
        <w:contextualSpacing w:val="0"/>
        <w:rPr>
          <w:rFonts w:ascii="Arial" w:hAnsi="Arial" w:cs="Arial"/>
          <w:lang w:val="de-DE"/>
        </w:rPr>
      </w:pPr>
      <w:r w:rsidRPr="004763D5">
        <w:rPr>
          <w:rFonts w:ascii="Arial" w:hAnsi="Arial" w:cs="Arial"/>
          <w:lang w:val="de-DE"/>
        </w:rPr>
        <w:t>der Betrag von CHF 25’000.– für die effektive Dauer des Aufenthalts zu Hause gilt;</w:t>
      </w:r>
    </w:p>
    <w:p w14:paraId="43FEBF49" w14:textId="77777777" w:rsidR="007A4702" w:rsidRPr="004763D5" w:rsidRDefault="007A4702" w:rsidP="004763D5">
      <w:pPr>
        <w:pStyle w:val="Listenabsatz"/>
        <w:numPr>
          <w:ilvl w:val="0"/>
          <w:numId w:val="14"/>
        </w:numPr>
        <w:spacing w:before="120" w:after="120"/>
        <w:ind w:left="714" w:hanging="357"/>
        <w:contextualSpacing w:val="0"/>
        <w:rPr>
          <w:rFonts w:ascii="Arial" w:hAnsi="Arial" w:cs="Arial"/>
          <w:lang w:val="de-DE"/>
        </w:rPr>
      </w:pPr>
      <w:r w:rsidRPr="004763D5">
        <w:rPr>
          <w:rFonts w:ascii="Arial" w:hAnsi="Arial" w:cs="Arial"/>
          <w:lang w:val="de-DE"/>
        </w:rPr>
        <w:t xml:space="preserve">ein Mechanismus der </w:t>
      </w:r>
      <w:proofErr w:type="spellStart"/>
      <w:r w:rsidRPr="004763D5">
        <w:rPr>
          <w:rFonts w:ascii="Arial" w:hAnsi="Arial" w:cs="Arial"/>
          <w:lang w:val="de-DE"/>
        </w:rPr>
        <w:t>anteilsmässigen</w:t>
      </w:r>
      <w:proofErr w:type="spellEnd"/>
      <w:r w:rsidRPr="004763D5">
        <w:rPr>
          <w:rFonts w:ascii="Arial" w:hAnsi="Arial" w:cs="Arial"/>
          <w:lang w:val="de-DE"/>
        </w:rPr>
        <w:t xml:space="preserve"> Berechnung (pro </w:t>
      </w:r>
      <w:proofErr w:type="spellStart"/>
      <w:r w:rsidRPr="004763D5">
        <w:rPr>
          <w:rFonts w:ascii="Arial" w:hAnsi="Arial" w:cs="Arial"/>
          <w:lang w:val="de-DE"/>
        </w:rPr>
        <w:t>rata</w:t>
      </w:r>
      <w:proofErr w:type="spellEnd"/>
      <w:r w:rsidRPr="004763D5">
        <w:rPr>
          <w:rFonts w:ascii="Arial" w:hAnsi="Arial" w:cs="Arial"/>
          <w:lang w:val="de-DE"/>
        </w:rPr>
        <w:t xml:space="preserve"> temporis) vorgesehen wird.</w:t>
      </w:r>
    </w:p>
    <w:p w14:paraId="6F523028" w14:textId="3220EAF8" w:rsidR="007A4702" w:rsidRPr="00606757" w:rsidRDefault="007A4702" w:rsidP="007A4702">
      <w:pPr>
        <w:spacing w:before="240" w:after="240"/>
        <w:rPr>
          <w:lang w:val="de-DE"/>
        </w:rPr>
      </w:pPr>
      <w:r w:rsidRPr="00B46163">
        <w:rPr>
          <w:lang w:val="de-DE"/>
        </w:rPr>
        <w:t>Sollte eine entsprechende Anpassung den Rahmen der Verordnung überschreiten, wäre eine gesetzliche Klärung im Rahmen der Weiterentwicklung des ELG zu prüfen.</w:t>
      </w:r>
    </w:p>
    <w:p w14:paraId="3F0E53D6" w14:textId="243576F2" w:rsidR="007A4702" w:rsidRPr="00C21E75" w:rsidRDefault="007A4702" w:rsidP="004862A5">
      <w:pPr>
        <w:pStyle w:val="Untertitel"/>
        <w:numPr>
          <w:ilvl w:val="0"/>
          <w:numId w:val="12"/>
        </w:numPr>
        <w:spacing w:before="720"/>
        <w:ind w:left="714" w:hanging="357"/>
      </w:pPr>
      <w:r w:rsidRPr="00C21E75">
        <w:t>Antrag auf Anpassung</w:t>
      </w:r>
    </w:p>
    <w:p w14:paraId="256FCBBD" w14:textId="5790479B" w:rsidR="007A4702" w:rsidRPr="00CB5071" w:rsidRDefault="007A4702" w:rsidP="007A4702">
      <w:pPr>
        <w:spacing w:before="240" w:after="240"/>
      </w:pPr>
      <w:r w:rsidRPr="00CB5071">
        <w:t xml:space="preserve">Wir beantragen Art. 19c ELV wie folgt um zwei weitere Stufen in </w:t>
      </w:r>
      <w:proofErr w:type="spellStart"/>
      <w:r w:rsidRPr="00CB5071">
        <w:t>lit</w:t>
      </w:r>
      <w:proofErr w:type="spellEnd"/>
      <w:r w:rsidRPr="00CB5071">
        <w:t>. d und e zu ergänzen:</w:t>
      </w:r>
    </w:p>
    <w:p w14:paraId="4CE7CC7A" w14:textId="77777777" w:rsidR="007A4702" w:rsidRPr="00CB5071" w:rsidRDefault="007A4702" w:rsidP="007A4702">
      <w:pPr>
        <w:spacing w:before="240" w:after="240"/>
      </w:pPr>
      <w:r w:rsidRPr="00CB5071">
        <w:t xml:space="preserve">Art. 19c </w:t>
      </w:r>
      <w:r w:rsidRPr="00CB5071">
        <w:tab/>
        <w:t>Pro-</w:t>
      </w:r>
      <w:proofErr w:type="spellStart"/>
      <w:r w:rsidRPr="00CB5071">
        <w:t>rata</w:t>
      </w:r>
      <w:proofErr w:type="spellEnd"/>
      <w:r w:rsidRPr="00CB5071">
        <w:t xml:space="preserve">-Vergütung von Leistungen für Hilfe und Betreuung zu Hause </w:t>
      </w:r>
    </w:p>
    <w:p w14:paraId="739C54B6" w14:textId="77777777" w:rsidR="007A4702" w:rsidRPr="00CB5071" w:rsidRDefault="007A4702" w:rsidP="007A4702">
      <w:pPr>
        <w:spacing w:before="240" w:after="240"/>
      </w:pPr>
      <w:r w:rsidRPr="00CB5071">
        <w:t xml:space="preserve">Personen, die gemäss Artikel 10 Absatz 2 ELG in einem Heim oder einem Spital leben, die aber während bestimmter Zeiten zu Hause leben, haben pro Kalenderjahr für diese Zeiten folgenden Anspruch auf die Vergütung der Leistungen nach Artikel 14a ELG: </w:t>
      </w:r>
    </w:p>
    <w:p w14:paraId="4F6AB5A4" w14:textId="77777777" w:rsidR="007A4702" w:rsidRPr="004862A5" w:rsidRDefault="007A4702" w:rsidP="004862A5">
      <w:pPr>
        <w:pStyle w:val="Listenabsatz"/>
        <w:numPr>
          <w:ilvl w:val="0"/>
          <w:numId w:val="19"/>
        </w:numPr>
        <w:spacing w:before="240" w:after="240"/>
        <w:rPr>
          <w:rFonts w:ascii="Arial" w:hAnsi="Arial" w:cs="Arial"/>
        </w:rPr>
      </w:pPr>
      <w:r w:rsidRPr="004862A5">
        <w:rPr>
          <w:rFonts w:ascii="Arial" w:hAnsi="Arial" w:cs="Arial"/>
        </w:rPr>
        <w:t xml:space="preserve">sofern sie mindestens 60 Tage zu Hause verbringen: ein Sechstel der Summe der Pauschalen nach Artikel 14a Absatz 4 ELG; </w:t>
      </w:r>
    </w:p>
    <w:p w14:paraId="4BC7213B" w14:textId="3F6B5318" w:rsidR="007A4702" w:rsidRPr="004862A5" w:rsidRDefault="007A4702" w:rsidP="004862A5">
      <w:pPr>
        <w:pStyle w:val="Listenabsatz"/>
        <w:numPr>
          <w:ilvl w:val="0"/>
          <w:numId w:val="19"/>
        </w:numPr>
        <w:spacing w:before="120" w:after="120"/>
        <w:contextualSpacing w:val="0"/>
        <w:rPr>
          <w:rFonts w:ascii="Arial" w:hAnsi="Arial" w:cs="Arial"/>
        </w:rPr>
      </w:pPr>
      <w:r w:rsidRPr="004862A5">
        <w:rPr>
          <w:rFonts w:ascii="Arial" w:hAnsi="Arial" w:cs="Arial"/>
        </w:rPr>
        <w:lastRenderedPageBreak/>
        <w:t xml:space="preserve">sofern sie mindestens 90 Tage zu Hause verbringen: ein Viertel der Summe der Pauschalen nach Artikel 14a Absatz 4 ELG; </w:t>
      </w:r>
    </w:p>
    <w:p w14:paraId="3152A74E" w14:textId="77777777" w:rsidR="007A4702" w:rsidRPr="004862A5" w:rsidRDefault="007A4702" w:rsidP="004862A5">
      <w:pPr>
        <w:pStyle w:val="Listenabsatz"/>
        <w:numPr>
          <w:ilvl w:val="0"/>
          <w:numId w:val="19"/>
        </w:numPr>
        <w:spacing w:before="120" w:after="120"/>
        <w:contextualSpacing w:val="0"/>
        <w:rPr>
          <w:rFonts w:ascii="Arial" w:hAnsi="Arial" w:cs="Arial"/>
        </w:rPr>
      </w:pPr>
      <w:r w:rsidRPr="004862A5">
        <w:rPr>
          <w:rFonts w:ascii="Arial" w:hAnsi="Arial" w:cs="Arial"/>
        </w:rPr>
        <w:t>sofern sie mindestens 120 Tage zu Hause verbringen: ein Drittel der Summe der Pauschalen nach Artikel 14a Absatz 4 ELG;</w:t>
      </w:r>
    </w:p>
    <w:p w14:paraId="4AE93121" w14:textId="77777777" w:rsidR="007A4702" w:rsidRPr="004862A5" w:rsidRDefault="007A4702" w:rsidP="004862A5">
      <w:pPr>
        <w:pStyle w:val="Listenabsatz"/>
        <w:numPr>
          <w:ilvl w:val="0"/>
          <w:numId w:val="19"/>
        </w:numPr>
        <w:spacing w:before="120" w:after="120"/>
        <w:contextualSpacing w:val="0"/>
        <w:rPr>
          <w:rFonts w:ascii="Arial" w:hAnsi="Arial" w:cs="Arial"/>
          <w:b/>
          <w:bCs/>
          <w:i/>
          <w:iCs/>
        </w:rPr>
      </w:pPr>
      <w:r w:rsidRPr="004862A5">
        <w:rPr>
          <w:rFonts w:ascii="Arial" w:hAnsi="Arial" w:cs="Arial"/>
          <w:b/>
          <w:bCs/>
          <w:i/>
          <w:iCs/>
        </w:rPr>
        <w:t>sofern sie mindestens 150 Tage zu Hause verbringen: fünf Zwölftel der Summe der Pauschalen nach Artikel 14a Absatz 4 ELG;</w:t>
      </w:r>
    </w:p>
    <w:p w14:paraId="6F0E9800" w14:textId="77777777" w:rsidR="007A4702" w:rsidRPr="004862A5" w:rsidRDefault="007A4702" w:rsidP="004862A5">
      <w:pPr>
        <w:pStyle w:val="Listenabsatz"/>
        <w:numPr>
          <w:ilvl w:val="0"/>
          <w:numId w:val="19"/>
        </w:numPr>
        <w:spacing w:before="120" w:after="120"/>
        <w:contextualSpacing w:val="0"/>
        <w:rPr>
          <w:rFonts w:ascii="Arial" w:hAnsi="Arial" w:cs="Arial"/>
          <w:b/>
          <w:bCs/>
          <w:i/>
          <w:iCs/>
        </w:rPr>
      </w:pPr>
      <w:r w:rsidRPr="004862A5">
        <w:rPr>
          <w:rFonts w:ascii="Arial" w:hAnsi="Arial" w:cs="Arial"/>
          <w:b/>
          <w:bCs/>
          <w:i/>
          <w:iCs/>
        </w:rPr>
        <w:t>sofern sie mindestens 180 Tage zu Hause verbringen: die Hälfte der Summe der Pauschalen nach Artikel 14a Absatz 4 ELG.</w:t>
      </w:r>
    </w:p>
    <w:p w14:paraId="1DEA301D" w14:textId="77777777" w:rsidR="007A4702" w:rsidRPr="00CB5071" w:rsidRDefault="007A4702" w:rsidP="007A4702">
      <w:pPr>
        <w:spacing w:before="240" w:after="240"/>
        <w:rPr>
          <w:u w:val="single"/>
        </w:rPr>
      </w:pPr>
      <w:r w:rsidRPr="00CB5071">
        <w:rPr>
          <w:u w:val="single"/>
        </w:rPr>
        <w:t>Begründung</w:t>
      </w:r>
    </w:p>
    <w:p w14:paraId="3C44829B" w14:textId="77777777" w:rsidR="007A4702" w:rsidRPr="00F51FA5" w:rsidRDefault="007A4702" w:rsidP="007A4702">
      <w:pPr>
        <w:spacing w:before="240" w:after="240"/>
      </w:pPr>
      <w:r w:rsidRPr="00CB5071">
        <w:t xml:space="preserve">Mit zwei weiteren Stufen kann den Bedürfnissen von Personen, die teilweise im Heim/Spital und teilweise zu Hause leben, besser Rechnung getragen werden. Je mehr Zeit eine Person zu Hause lebt, desto mehr Kosten fallen für die Hilfe und Betreuung zu Hause an. Wird dies nicht angemessen vergütet, so gehen die Kosten entweder zulasten von Angehörigen oder das Leben zu Hause wird verunmöglicht. Dies wäre eine bedeutende Einschränkung der Selbstbestimmung. Lebt jemand zur Hälfte im Heim und zur Hälfte zu Hause, reichen die drei Stufen bei Weitem nicht aus. Daher beantragen wir eine stufenweise Erhöhung bis zu 180 Tagen, was fast einem halben Jahr entspricht. Die Konstellationen, die diese Erhöhung erfordern, können sowohl bei jungen Menschen auftreten, die sowohl allein und selbstbestimmt leben möchten, bei denen dies aufgrund der Behinderung aber nicht Vollzeit möglich ist. Ebenso besteht der Bedarf für einen grösseren Anteil bei Menschen im Alter. Dort kann beispielsweise eine fortschreitende neuromuskuläre Erkrankung das vollzeitige Leben zu Hause verunmöglichen, Betroffene möchten aber dennoch so viel wie möglich im angestammten </w:t>
      </w:r>
      <w:proofErr w:type="gramStart"/>
      <w:r w:rsidRPr="00CB5071">
        <w:t>Zuhause</w:t>
      </w:r>
      <w:proofErr w:type="gramEnd"/>
      <w:r w:rsidRPr="00CB5071">
        <w:t xml:space="preserve"> leben, was mit einem Drittel des Jahres (vorgeschlagene Höchststufe) sehr eingeschränkt bleibt. </w:t>
      </w:r>
      <w:r w:rsidRPr="00CB5071">
        <w:rPr>
          <w:b/>
          <w:bCs/>
        </w:rPr>
        <w:t>Mischformen entsprechen einem realen Bedürfnis und dem sollte bei den Leistungen nach Art. 14a ELG mit grösserer Flexibilität Rechnung getragen werden.</w:t>
      </w:r>
      <w:r w:rsidRPr="00CB5071">
        <w:t xml:space="preserve"> Dieses Bedürfnis kam im Rahmen der Debatte zur Interpellation von Damian Müller (</w:t>
      </w:r>
      <w:hyperlink r:id="rId10" w:history="1">
        <w:r w:rsidRPr="00CB5071">
          <w:rPr>
            <w:rStyle w:val="Hyperlink"/>
          </w:rPr>
          <w:t>Amtliches Bulletin zu 23.4394</w:t>
        </w:r>
      </w:hyperlink>
      <w:r w:rsidRPr="00CB5071">
        <w:t>) und im Rahmen der parlamentarischen Behandlung von Art. 14a Abs. 5 ELG (</w:t>
      </w:r>
      <w:hyperlink r:id="rId11" w:anchor="votum33" w:history="1">
        <w:r w:rsidRPr="00CB5071">
          <w:rPr>
            <w:rStyle w:val="Hyperlink"/>
          </w:rPr>
          <w:t>Amtliches Bulletin zu 24.070</w:t>
        </w:r>
      </w:hyperlink>
      <w:r w:rsidRPr="00CB5071">
        <w:t xml:space="preserve">) sehr gut zum Ausdruck. </w:t>
      </w:r>
    </w:p>
    <w:p w14:paraId="2B534562" w14:textId="20DAF639" w:rsidR="007A4702" w:rsidRPr="00C21E75" w:rsidRDefault="007A4702" w:rsidP="004862A5">
      <w:pPr>
        <w:pStyle w:val="Untertitel"/>
        <w:numPr>
          <w:ilvl w:val="0"/>
          <w:numId w:val="12"/>
        </w:numPr>
        <w:spacing w:before="720"/>
      </w:pPr>
      <w:r w:rsidRPr="00C21E75">
        <w:t>Präzisierung von Art. 14a Abs. 1 ELG</w:t>
      </w:r>
    </w:p>
    <w:p w14:paraId="3499889C" w14:textId="77777777" w:rsidR="007A4702" w:rsidRPr="009308F0" w:rsidRDefault="007A4702" w:rsidP="007A4702">
      <w:pPr>
        <w:spacing w:before="240" w:after="240"/>
        <w:rPr>
          <w:lang w:val="de-DE"/>
        </w:rPr>
      </w:pPr>
      <w:r w:rsidRPr="009308F0">
        <w:rPr>
          <w:lang w:val="de-DE"/>
        </w:rPr>
        <w:t>In den parlamentarischen Beratungen wurde klargestellt, dass Art. 14a Abs. 1 ELG insbesondere auch folgende Leistungen umfasst:</w:t>
      </w:r>
    </w:p>
    <w:p w14:paraId="011A9182" w14:textId="77777777" w:rsidR="007A4702" w:rsidRPr="007A54C5" w:rsidRDefault="007A4702" w:rsidP="007A54C5">
      <w:pPr>
        <w:pStyle w:val="Listenabsatz"/>
        <w:numPr>
          <w:ilvl w:val="0"/>
          <w:numId w:val="16"/>
        </w:numPr>
        <w:spacing w:before="240" w:after="240"/>
        <w:rPr>
          <w:rFonts w:ascii="Arial" w:hAnsi="Arial" w:cs="Arial"/>
          <w:lang w:val="fr-CH"/>
        </w:rPr>
      </w:pPr>
      <w:proofErr w:type="spellStart"/>
      <w:r w:rsidRPr="007A54C5">
        <w:rPr>
          <w:rFonts w:ascii="Arial" w:hAnsi="Arial" w:cs="Arial"/>
          <w:lang w:val="fr-CH"/>
        </w:rPr>
        <w:t>Begleitung</w:t>
      </w:r>
      <w:proofErr w:type="spellEnd"/>
      <w:r w:rsidRPr="007A54C5">
        <w:rPr>
          <w:rFonts w:ascii="Arial" w:hAnsi="Arial" w:cs="Arial"/>
          <w:lang w:val="fr-CH"/>
        </w:rPr>
        <w:t xml:space="preserve"> in der </w:t>
      </w:r>
      <w:proofErr w:type="spellStart"/>
      <w:r w:rsidRPr="007A54C5">
        <w:rPr>
          <w:rFonts w:ascii="Arial" w:hAnsi="Arial" w:cs="Arial"/>
          <w:lang w:val="fr-CH"/>
        </w:rPr>
        <w:t>Alltagsgestaltung</w:t>
      </w:r>
      <w:proofErr w:type="spellEnd"/>
      <w:r w:rsidRPr="007A54C5">
        <w:rPr>
          <w:rFonts w:ascii="Arial" w:hAnsi="Arial" w:cs="Arial"/>
          <w:lang w:val="fr-CH"/>
        </w:rPr>
        <w:t>,</w:t>
      </w:r>
    </w:p>
    <w:p w14:paraId="734CCA9E" w14:textId="77777777" w:rsidR="007A4702" w:rsidRPr="007A54C5" w:rsidRDefault="007A4702" w:rsidP="007A54C5">
      <w:pPr>
        <w:pStyle w:val="Listenabsatz"/>
        <w:numPr>
          <w:ilvl w:val="0"/>
          <w:numId w:val="16"/>
        </w:numPr>
        <w:spacing w:before="240" w:after="240"/>
        <w:rPr>
          <w:rFonts w:ascii="Arial" w:hAnsi="Arial" w:cs="Arial"/>
          <w:lang w:val="fr-CH"/>
        </w:rPr>
      </w:pPr>
      <w:r w:rsidRPr="007A54C5">
        <w:rPr>
          <w:rFonts w:ascii="Arial" w:hAnsi="Arial" w:cs="Arial"/>
          <w:lang w:val="fr-CH"/>
        </w:rPr>
        <w:t>Koordination,</w:t>
      </w:r>
    </w:p>
    <w:p w14:paraId="6405F78C" w14:textId="77777777" w:rsidR="007A4702" w:rsidRPr="007A54C5" w:rsidRDefault="007A4702" w:rsidP="007A54C5">
      <w:pPr>
        <w:pStyle w:val="Listenabsatz"/>
        <w:numPr>
          <w:ilvl w:val="0"/>
          <w:numId w:val="16"/>
        </w:numPr>
        <w:spacing w:before="240" w:after="240"/>
        <w:rPr>
          <w:rFonts w:ascii="Arial" w:hAnsi="Arial" w:cs="Arial"/>
          <w:lang w:val="fr-CH"/>
        </w:rPr>
      </w:pPr>
      <w:proofErr w:type="spellStart"/>
      <w:r w:rsidRPr="007A54C5">
        <w:rPr>
          <w:rFonts w:ascii="Arial" w:hAnsi="Arial" w:cs="Arial"/>
          <w:lang w:val="fr-CH"/>
        </w:rPr>
        <w:t>Besuchsdienste</w:t>
      </w:r>
      <w:proofErr w:type="spellEnd"/>
      <w:r w:rsidRPr="007A54C5">
        <w:rPr>
          <w:rFonts w:ascii="Arial" w:hAnsi="Arial" w:cs="Arial"/>
          <w:lang w:val="fr-CH"/>
        </w:rPr>
        <w:t>,</w:t>
      </w:r>
    </w:p>
    <w:p w14:paraId="53F6ADAB" w14:textId="77777777" w:rsidR="007A4702" w:rsidRPr="007A54C5" w:rsidRDefault="007A4702" w:rsidP="007A54C5">
      <w:pPr>
        <w:pStyle w:val="Listenabsatz"/>
        <w:numPr>
          <w:ilvl w:val="0"/>
          <w:numId w:val="16"/>
        </w:numPr>
        <w:spacing w:before="240" w:after="240"/>
        <w:rPr>
          <w:rFonts w:ascii="Arial" w:hAnsi="Arial" w:cs="Arial"/>
          <w:lang w:val="fr-CH"/>
        </w:rPr>
      </w:pPr>
      <w:proofErr w:type="spellStart"/>
      <w:r w:rsidRPr="007A54C5">
        <w:rPr>
          <w:rFonts w:ascii="Arial" w:hAnsi="Arial" w:cs="Arial"/>
          <w:lang w:val="fr-CH"/>
        </w:rPr>
        <w:t>Beratung</w:t>
      </w:r>
      <w:proofErr w:type="spellEnd"/>
      <w:r w:rsidRPr="007A54C5">
        <w:rPr>
          <w:rFonts w:ascii="Arial" w:hAnsi="Arial" w:cs="Arial"/>
          <w:lang w:val="fr-CH"/>
        </w:rPr>
        <w:t>.</w:t>
      </w:r>
    </w:p>
    <w:p w14:paraId="397163F8" w14:textId="77777777" w:rsidR="007A4702" w:rsidRPr="009308F0" w:rsidRDefault="007A4702" w:rsidP="007A4702">
      <w:pPr>
        <w:spacing w:before="240" w:after="240"/>
        <w:rPr>
          <w:lang w:val="de-DE"/>
        </w:rPr>
      </w:pPr>
      <w:r w:rsidRPr="009308F0">
        <w:rPr>
          <w:lang w:val="de-DE"/>
        </w:rPr>
        <w:t>Diese Leistungen sind für ein tatsächliches und nachhaltiges Leben zu Hause zentral.</w:t>
      </w:r>
    </w:p>
    <w:p w14:paraId="4E14FBAE" w14:textId="77777777" w:rsidR="007A4702" w:rsidRPr="009308F0" w:rsidRDefault="007A4702" w:rsidP="007A4702">
      <w:pPr>
        <w:spacing w:before="240" w:after="240"/>
        <w:rPr>
          <w:lang w:val="de-DE"/>
        </w:rPr>
      </w:pPr>
      <w:r w:rsidRPr="009308F0">
        <w:rPr>
          <w:lang w:val="de-DE"/>
        </w:rPr>
        <w:t>Zur Sicherstellung einer einheitlichen und gesetzeskonformen Anwendung durch die Kantone erscheint eine entsprechende Präzisierung in der Verordnung angezeigt.</w:t>
      </w:r>
    </w:p>
    <w:p w14:paraId="16083335" w14:textId="07463D9E" w:rsidR="007A4702" w:rsidRPr="00C21E75" w:rsidRDefault="007A4702" w:rsidP="002556C7">
      <w:pPr>
        <w:pStyle w:val="Untertitel"/>
        <w:numPr>
          <w:ilvl w:val="0"/>
          <w:numId w:val="12"/>
        </w:numPr>
      </w:pPr>
      <w:r w:rsidRPr="00C21E75">
        <w:lastRenderedPageBreak/>
        <w:t>Schlussbemerkung</w:t>
      </w:r>
    </w:p>
    <w:p w14:paraId="53A1286F" w14:textId="1E493C65" w:rsidR="007A4702" w:rsidRDefault="007A4702" w:rsidP="007A4702">
      <w:pPr>
        <w:spacing w:before="240" w:after="240"/>
      </w:pPr>
      <w:r w:rsidRPr="00CB5071">
        <w:t xml:space="preserve">Schliesslich ist anzumerken, dass für eine angemessene Berücksichtigung von Lebensformen und einer tatsächlichen Selbstbestimmung zukünftig weitergehende Anpassungen im Bereich der Ergänzungsleistungen notwendig sind. Die anteilmässige Ausrichtung der Leistungen nach Art. 14a ELG ist ein erster Schritt in diese Richtung, mit dem aber die Problematik der strikten Unterscheidung zwischen zu Hause und im Heim lebend im ELG nur gering entschärft wird. </w:t>
      </w:r>
      <w:r w:rsidRPr="00CB5071">
        <w:rPr>
          <w:b/>
          <w:bCs/>
        </w:rPr>
        <w:t>Zielführend wäre eine anteilmässige Ausrichtung der gesamten Ergänzungsleistungen für Personen</w:t>
      </w:r>
      <w:r>
        <w:rPr>
          <w:b/>
          <w:bCs/>
        </w:rPr>
        <w:t>,</w:t>
      </w:r>
      <w:r w:rsidRPr="00CB5071">
        <w:rPr>
          <w:b/>
          <w:bCs/>
        </w:rPr>
        <w:t xml:space="preserve"> die teilweise zu Hause leben.</w:t>
      </w:r>
      <w:r w:rsidRPr="00CB5071">
        <w:t xml:space="preserve"> Dem ist bei der künftigen Entwicklung der Ergänzungsleistungen im Sinne von EL-Beziehenden und ihren Angehörigen Rechnung zu tragen.</w:t>
      </w:r>
    </w:p>
    <w:p w14:paraId="5B74E753" w14:textId="2CB67BA4" w:rsidR="00C34E19" w:rsidRPr="00C34E19" w:rsidRDefault="00C34E19" w:rsidP="002556C7">
      <w:pPr>
        <w:spacing w:before="720" w:after="240"/>
      </w:pPr>
      <w:r w:rsidRPr="00726340">
        <w:t>Der Schweizerische Blindenbund dankt Ihnen für die Gelegenheit zur Stellungnahme und bittet Sie, die für blinde, sehbehinderte, hör-/sehbehinderte und taubblinde Menschen äusserst wichtigen Anliegen zu berücksichtigen.</w:t>
      </w:r>
    </w:p>
    <w:p w14:paraId="2D8E31ED" w14:textId="5EE9EADF" w:rsidR="001604BA" w:rsidRPr="00810CAC" w:rsidRDefault="001604BA" w:rsidP="00C34E19">
      <w:pPr>
        <w:spacing w:before="720" w:after="240"/>
      </w:pPr>
      <w:bookmarkStart w:id="2" w:name="_Hlk190425320"/>
      <w:r w:rsidRPr="00810CAC">
        <w:t>Freundliche Grüsse</w:t>
      </w:r>
    </w:p>
    <w:p w14:paraId="2FF5B926" w14:textId="3C04E805" w:rsidR="001604BA" w:rsidRDefault="001604BA" w:rsidP="003F6B09">
      <w:pPr>
        <w:rPr>
          <w:rFonts w:cs="Arial"/>
          <w:b/>
          <w:bCs/>
          <w:szCs w:val="24"/>
        </w:rPr>
      </w:pPr>
      <w:r w:rsidRPr="00810CAC">
        <w:rPr>
          <w:rFonts w:cs="Arial"/>
          <w:b/>
          <w:bCs/>
          <w:szCs w:val="24"/>
        </w:rPr>
        <w:t xml:space="preserve">Schweizerischer Blindenbund </w:t>
      </w:r>
    </w:p>
    <w:p w14:paraId="674CEE3B" w14:textId="77777777" w:rsidR="003C2969" w:rsidRPr="00223CC1" w:rsidRDefault="003C2969" w:rsidP="003F6B09">
      <w:pPr>
        <w:rPr>
          <w:rFonts w:cs="Arial"/>
          <w:b/>
          <w:bCs/>
          <w:szCs w:val="24"/>
        </w:rPr>
      </w:pPr>
    </w:p>
    <w:p w14:paraId="213CF4F0" w14:textId="77777777" w:rsidR="003C2969" w:rsidRDefault="001604BA" w:rsidP="003C2969">
      <w:pPr>
        <w:rPr>
          <w:rFonts w:cs="Arial"/>
          <w:b/>
          <w:bCs/>
          <w:szCs w:val="24"/>
        </w:rPr>
      </w:pPr>
      <w:r w:rsidRPr="00223CC1">
        <w:rPr>
          <w:rFonts w:cs="Arial"/>
          <w:b/>
          <w:bCs/>
          <w:szCs w:val="24"/>
        </w:rPr>
        <w:t xml:space="preserve">Dominik Gertschen </w:t>
      </w:r>
      <w:r w:rsidR="003C2969">
        <w:rPr>
          <w:rFonts w:cs="Arial"/>
          <w:b/>
          <w:bCs/>
          <w:szCs w:val="24"/>
        </w:rPr>
        <w:tab/>
      </w:r>
      <w:r w:rsidR="003C2969">
        <w:rPr>
          <w:rFonts w:cs="Arial"/>
          <w:b/>
          <w:bCs/>
          <w:szCs w:val="24"/>
        </w:rPr>
        <w:tab/>
      </w:r>
      <w:r w:rsidR="003C2969">
        <w:rPr>
          <w:rFonts w:cs="Arial"/>
          <w:b/>
          <w:bCs/>
          <w:szCs w:val="24"/>
        </w:rPr>
        <w:tab/>
      </w:r>
      <w:r w:rsidR="003C2969">
        <w:rPr>
          <w:rFonts w:cs="Arial"/>
          <w:b/>
          <w:bCs/>
          <w:szCs w:val="24"/>
        </w:rPr>
        <w:tab/>
      </w:r>
      <w:r w:rsidR="003C2969" w:rsidRPr="00943DA2">
        <w:rPr>
          <w:rFonts w:cs="Arial"/>
          <w:b/>
          <w:bCs/>
          <w:szCs w:val="24"/>
        </w:rPr>
        <w:t>Roland Gossweiler</w:t>
      </w:r>
    </w:p>
    <w:p w14:paraId="3A94F81F" w14:textId="20D03A62" w:rsidR="007D16D0" w:rsidRPr="007D16D0" w:rsidRDefault="003C2969" w:rsidP="003C2969">
      <w:pPr>
        <w:ind w:left="4956" w:hanging="4956"/>
        <w:rPr>
          <w:rFonts w:cs="Arial"/>
          <w:szCs w:val="24"/>
        </w:rPr>
      </w:pPr>
      <w:r w:rsidRPr="003C2969">
        <w:rPr>
          <w:rFonts w:cs="Arial"/>
          <w:szCs w:val="24"/>
        </w:rPr>
        <w:t>Präsident</w:t>
      </w:r>
      <w:bookmarkEnd w:id="2"/>
      <w:r>
        <w:rPr>
          <w:rFonts w:cs="Arial"/>
          <w:szCs w:val="24"/>
        </w:rPr>
        <w:tab/>
      </w:r>
      <w:r w:rsidR="007D16D0" w:rsidRPr="007D16D0">
        <w:rPr>
          <w:rFonts w:cs="Arial"/>
          <w:szCs w:val="24"/>
        </w:rPr>
        <w:t>Delegierter des Vorstandes für Sozia</w:t>
      </w:r>
      <w:r>
        <w:rPr>
          <w:rFonts w:cs="Arial"/>
          <w:szCs w:val="24"/>
        </w:rPr>
        <w:t>l</w:t>
      </w:r>
      <w:r w:rsidR="007D16D0" w:rsidRPr="007D16D0">
        <w:rPr>
          <w:rFonts w:cs="Arial"/>
          <w:szCs w:val="24"/>
        </w:rPr>
        <w:t>politik und Interessenvertretung</w:t>
      </w:r>
    </w:p>
    <w:p w14:paraId="57F4E112" w14:textId="16DA067C" w:rsidR="007D16D0" w:rsidRPr="007D16D0" w:rsidRDefault="003C2969" w:rsidP="00E74605">
      <w:pPr>
        <w:tabs>
          <w:tab w:val="left" w:pos="5103"/>
        </w:tabs>
        <w:spacing w:before="240" w:after="240"/>
        <w:rPr>
          <w:rFonts w:cs="Arial"/>
          <w:szCs w:val="24"/>
        </w:rPr>
      </w:pPr>
      <w:r>
        <w:rPr>
          <w:noProof/>
          <w:lang w:val="de-DE"/>
        </w:rPr>
        <w:drawing>
          <wp:inline distT="0" distB="0" distL="0" distR="0" wp14:anchorId="1F338844" wp14:editId="06D4AB03">
            <wp:extent cx="442322" cy="1111348"/>
            <wp:effectExtent l="0" t="0" r="0" b="0"/>
            <wp:docPr id="1583363405"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363405" name="Grafik 1" descr="Ein Bild, das Schwarz, Dunkelheit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1940" cy="1185765"/>
                    </a:xfrm>
                    <a:prstGeom prst="rect">
                      <a:avLst/>
                    </a:prstGeom>
                    <a:noFill/>
                    <a:ln>
                      <a:noFill/>
                    </a:ln>
                  </pic:spPr>
                </pic:pic>
              </a:graphicData>
            </a:graphic>
          </wp:inline>
        </w:drawing>
      </w:r>
      <w:r w:rsidR="00E74605">
        <w:rPr>
          <w:rFonts w:cs="Arial"/>
          <w:szCs w:val="24"/>
        </w:rPr>
        <w:tab/>
      </w:r>
      <w:r w:rsidR="006C5016">
        <w:rPr>
          <w:noProof/>
          <w:lang w:val="de-DE"/>
        </w:rPr>
        <w:drawing>
          <wp:inline distT="0" distB="0" distL="0" distR="0" wp14:anchorId="4005479F" wp14:editId="5E32CD41">
            <wp:extent cx="1983544" cy="1111034"/>
            <wp:effectExtent l="0" t="0" r="0" b="0"/>
            <wp:docPr id="1" name="Bild 1" descr="Unterschrift Roland Gossweiler, Delegierter des Vorstandes für Sozialpolitik und Interessenvertret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Unterschrift Roland Gossweiler, Delegierter des Vorstandes für Sozialpolitik und Interessenvertretu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50573" t="62697" r="15826" b="25884"/>
                    <a:stretch/>
                  </pic:blipFill>
                  <pic:spPr bwMode="auto">
                    <a:xfrm>
                      <a:off x="0" y="0"/>
                      <a:ext cx="2037393" cy="1141196"/>
                    </a:xfrm>
                    <a:prstGeom prst="rect">
                      <a:avLst/>
                    </a:prstGeom>
                    <a:noFill/>
                    <a:ln>
                      <a:noFill/>
                    </a:ln>
                    <a:extLst>
                      <a:ext uri="{53640926-AAD7-44D8-BBD7-CCE9431645EC}">
                        <a14:shadowObscured xmlns:a14="http://schemas.microsoft.com/office/drawing/2010/main"/>
                      </a:ext>
                    </a:extLst>
                  </pic:spPr>
                </pic:pic>
              </a:graphicData>
            </a:graphic>
          </wp:inline>
        </w:drawing>
      </w:r>
    </w:p>
    <w:sectPr w:rsidR="007D16D0" w:rsidRPr="007D16D0" w:rsidSect="001604BA">
      <w:footerReference w:type="default" r:id="rId14"/>
      <w:headerReference w:type="first" r:id="rId15"/>
      <w:footerReference w:type="first" r:id="rId16"/>
      <w:pgSz w:w="11906" w:h="16838" w:code="9"/>
      <w:pgMar w:top="-1559" w:right="1558" w:bottom="1134" w:left="1247" w:header="851"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CEBE" w14:textId="77777777" w:rsidR="001E4780" w:rsidRDefault="001E4780">
      <w:r>
        <w:separator/>
      </w:r>
    </w:p>
    <w:p w14:paraId="127D1562" w14:textId="77777777" w:rsidR="001E4780" w:rsidRDefault="001E4780"/>
  </w:endnote>
  <w:endnote w:type="continuationSeparator" w:id="0">
    <w:p w14:paraId="0FA43FD3" w14:textId="77777777" w:rsidR="001E4780" w:rsidRDefault="001E4780">
      <w:r>
        <w:continuationSeparator/>
      </w:r>
    </w:p>
    <w:p w14:paraId="2B313B33" w14:textId="77777777" w:rsidR="001E4780" w:rsidRDefault="001E4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357F" w14:textId="77777777" w:rsidR="004A6875" w:rsidRPr="00F139BA" w:rsidRDefault="001E4780" w:rsidP="00F139BA">
    <w:pPr>
      <w:pStyle w:val="Fuzeile"/>
      <w:pBdr>
        <w:bottom w:val="single" w:sz="4" w:space="1" w:color="auto"/>
      </w:pBdr>
      <w:jc w:val="center"/>
      <w:rPr>
        <w:sz w:val="20"/>
      </w:rPr>
    </w:pPr>
    <w:sdt>
      <w:sdtPr>
        <w:rPr>
          <w:sz w:val="20"/>
        </w:rPr>
        <w:id w:val="1497686352"/>
        <w:docPartObj>
          <w:docPartGallery w:val="Page Numbers (Bottom of Page)"/>
          <w:docPartUnique/>
        </w:docPartObj>
      </w:sdtPr>
      <w:sdtEndPr/>
      <w:sdtContent>
        <w:r w:rsidR="004A6875" w:rsidRPr="00F139BA">
          <w:rPr>
            <w:sz w:val="20"/>
          </w:rPr>
          <w:fldChar w:fldCharType="begin"/>
        </w:r>
        <w:r w:rsidR="004A6875" w:rsidRPr="00F139BA">
          <w:rPr>
            <w:sz w:val="20"/>
          </w:rPr>
          <w:instrText>PAGE   \* MERGEFORMAT</w:instrText>
        </w:r>
        <w:r w:rsidR="004A6875" w:rsidRPr="00F139BA">
          <w:rPr>
            <w:sz w:val="20"/>
          </w:rPr>
          <w:fldChar w:fldCharType="separate"/>
        </w:r>
        <w:r w:rsidR="00063D84">
          <w:rPr>
            <w:noProof/>
            <w:sz w:val="20"/>
          </w:rPr>
          <w:t>2</w:t>
        </w:r>
        <w:r w:rsidR="004A6875" w:rsidRPr="00F139BA">
          <w:rPr>
            <w:sz w:val="20"/>
          </w:rPr>
          <w:fldChar w:fldCharType="end"/>
        </w:r>
      </w:sdtContent>
    </w:sdt>
  </w:p>
  <w:p w14:paraId="1ECB473E" w14:textId="77777777" w:rsidR="00475735" w:rsidRPr="004A6875" w:rsidRDefault="00475735" w:rsidP="004A6875">
    <w:pPr>
      <w:pStyle w:val="Fuzeile"/>
    </w:pPr>
  </w:p>
  <w:p w14:paraId="15884CDD" w14:textId="77777777" w:rsidR="003F6B09" w:rsidRDefault="003F6B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B423" w14:textId="77777777" w:rsidR="000D3A08" w:rsidRPr="009C042D" w:rsidRDefault="009C042D" w:rsidP="009C042D">
    <w:pPr>
      <w:pStyle w:val="Fuzeile"/>
      <w:pBdr>
        <w:top w:val="single" w:sz="4" w:space="1" w:color="auto"/>
      </w:pBdr>
      <w:jc w:val="center"/>
      <w:rPr>
        <w:rFonts w:cs="Arial"/>
        <w:sz w:val="19"/>
        <w:szCs w:val="19"/>
      </w:rPr>
    </w:pPr>
    <w:r w:rsidRPr="00FE2D17">
      <w:rPr>
        <w:rFonts w:cs="Arial"/>
        <w:spacing w:val="-3"/>
        <w:sz w:val="19"/>
        <w:szCs w:val="19"/>
      </w:rPr>
      <w:t>Unsere Beratungsstellen: Aarau, Brig, Schaffhausen, Thun, Uznach, Winterthur, Zürich</w:t>
    </w:r>
    <w:r w:rsidRPr="00FE2D17">
      <w:rPr>
        <w:rFonts w:cs="Arial"/>
        <w:spacing w:val="-3"/>
        <w:sz w:val="19"/>
        <w:szCs w:val="19"/>
      </w:rPr>
      <w:br/>
    </w:r>
    <w:r w:rsidRPr="00FE2D17">
      <w:rPr>
        <w:rFonts w:cs="Arial"/>
        <w:sz w:val="19"/>
        <w:szCs w:val="19"/>
      </w:rPr>
      <w:t xml:space="preserve">Postkonto: PC 80-11151-1, IBAN CH12 0900 0000 8001 1151 1, </w:t>
    </w:r>
    <w:r>
      <w:rPr>
        <w:rFonts w:cs="Arial"/>
        <w:bCs/>
        <w:sz w:val="20"/>
      </w:rPr>
      <w:t>CHE-105.837.595 MWST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A09A" w14:textId="77777777" w:rsidR="001E4780" w:rsidRDefault="001E4780">
      <w:r>
        <w:separator/>
      </w:r>
    </w:p>
    <w:p w14:paraId="44E60072" w14:textId="77777777" w:rsidR="001E4780" w:rsidRDefault="001E4780"/>
  </w:footnote>
  <w:footnote w:type="continuationSeparator" w:id="0">
    <w:p w14:paraId="4FA42427" w14:textId="77777777" w:rsidR="001E4780" w:rsidRDefault="001E4780">
      <w:r>
        <w:continuationSeparator/>
      </w:r>
    </w:p>
    <w:p w14:paraId="670BC46E" w14:textId="77777777" w:rsidR="001E4780" w:rsidRDefault="001E47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A81D" w14:textId="77777777" w:rsidR="009C042D" w:rsidRPr="00BD655D" w:rsidRDefault="009C042D" w:rsidP="009C042D">
    <w:pPr>
      <w:pStyle w:val="Kopfzeile"/>
      <w:jc w:val="right"/>
      <w:rPr>
        <w:b/>
        <w:sz w:val="32"/>
        <w:szCs w:val="32"/>
      </w:rPr>
    </w:pPr>
    <w:r w:rsidRPr="00BD655D">
      <w:rPr>
        <w:b/>
        <w:sz w:val="32"/>
        <w:szCs w:val="32"/>
      </w:rPr>
      <w:t>Schweizerischer Blindenbund</w:t>
    </w:r>
  </w:p>
  <w:p w14:paraId="5A1446A9" w14:textId="77777777" w:rsidR="009C042D" w:rsidRPr="000240D9" w:rsidRDefault="009C042D" w:rsidP="009C042D">
    <w:pPr>
      <w:pStyle w:val="Kopfzeile"/>
      <w:jc w:val="right"/>
      <w:rPr>
        <w:spacing w:val="8"/>
        <w:szCs w:val="22"/>
      </w:rPr>
    </w:pPr>
    <w:r w:rsidRPr="000240D9">
      <w:rPr>
        <w:spacing w:val="8"/>
        <w:szCs w:val="22"/>
      </w:rPr>
      <w:t>Selbsthilfe blinder und sehbehinderter Menschen</w:t>
    </w:r>
  </w:p>
  <w:p w14:paraId="56E7B169" w14:textId="77777777" w:rsidR="009C042D" w:rsidRDefault="009C042D" w:rsidP="009C042D">
    <w:pPr>
      <w:pStyle w:val="Kopfzeile"/>
      <w:spacing w:before="60"/>
      <w:ind w:right="-653"/>
      <w:jc w:val="right"/>
      <w:rPr>
        <w:spacing w:val="6"/>
        <w:sz w:val="20"/>
      </w:rPr>
    </w:pPr>
    <w:r>
      <w:rPr>
        <w:noProof/>
        <w:lang w:eastAsia="de-CH"/>
      </w:rPr>
      <w:drawing>
        <wp:inline distT="0" distB="0" distL="0" distR="0" wp14:anchorId="60ED3A12" wp14:editId="12D177A4">
          <wp:extent cx="777600" cy="345600"/>
          <wp:effectExtent l="0" t="0" r="3810" b="0"/>
          <wp:docPr id="514462811" name="Grafik 514462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00" cy="345600"/>
                  </a:xfrm>
                  <a:prstGeom prst="rect">
                    <a:avLst/>
                  </a:prstGeom>
                  <a:noFill/>
                  <a:ln>
                    <a:noFill/>
                  </a:ln>
                </pic:spPr>
              </pic:pic>
            </a:graphicData>
          </a:graphic>
        </wp:inline>
      </w:drawing>
    </w:r>
  </w:p>
  <w:p w14:paraId="118DF831" w14:textId="77777777" w:rsidR="009C042D" w:rsidRPr="000240D9" w:rsidRDefault="009C042D" w:rsidP="009C042D">
    <w:pPr>
      <w:pStyle w:val="Kopfzeile"/>
      <w:spacing w:before="60"/>
      <w:jc w:val="right"/>
      <w:rPr>
        <w:spacing w:val="6"/>
        <w:szCs w:val="22"/>
      </w:rPr>
    </w:pPr>
    <w:r w:rsidRPr="000240D9">
      <w:rPr>
        <w:spacing w:val="6"/>
        <w:szCs w:val="22"/>
      </w:rPr>
      <w:t>GEMEINSAM NACH VORNE SEHEN.</w:t>
    </w:r>
  </w:p>
  <w:p w14:paraId="0E772A9F" w14:textId="77777777" w:rsidR="009C042D" w:rsidRDefault="009C042D" w:rsidP="009C042D">
    <w:pPr>
      <w:pStyle w:val="Kopfzeile"/>
      <w:jc w:val="right"/>
      <w:rPr>
        <w:b/>
        <w:spacing w:val="6"/>
        <w:sz w:val="20"/>
      </w:rPr>
    </w:pPr>
  </w:p>
  <w:p w14:paraId="0CAADFCB" w14:textId="77777777" w:rsidR="009C042D" w:rsidRPr="004E0594" w:rsidRDefault="009C042D" w:rsidP="009C042D">
    <w:pPr>
      <w:pStyle w:val="Kopfzeile"/>
      <w:jc w:val="right"/>
      <w:rPr>
        <w:b/>
        <w:spacing w:val="6"/>
        <w:szCs w:val="24"/>
      </w:rPr>
    </w:pPr>
    <w:r>
      <w:rPr>
        <w:b/>
        <w:spacing w:val="6"/>
        <w:szCs w:val="24"/>
      </w:rPr>
      <w:t>Geschäftsstelle</w:t>
    </w:r>
  </w:p>
  <w:p w14:paraId="125833E8" w14:textId="77777777" w:rsidR="009C042D" w:rsidRPr="004E0594" w:rsidRDefault="009C042D" w:rsidP="009C042D">
    <w:pPr>
      <w:pStyle w:val="Kopfzeile"/>
      <w:jc w:val="right"/>
      <w:rPr>
        <w:rFonts w:cs="Arial"/>
        <w:szCs w:val="22"/>
      </w:rPr>
    </w:pPr>
    <w:r>
      <w:rPr>
        <w:rFonts w:cs="Arial"/>
        <w:szCs w:val="22"/>
      </w:rPr>
      <w:t>Friedackerstrasse 8</w:t>
    </w:r>
  </w:p>
  <w:p w14:paraId="5CCC17DB" w14:textId="77777777" w:rsidR="009C042D" w:rsidRPr="004E0594" w:rsidRDefault="009C042D" w:rsidP="009C042D">
    <w:pPr>
      <w:pStyle w:val="Kopfzeile"/>
      <w:jc w:val="right"/>
      <w:rPr>
        <w:rFonts w:cs="Arial"/>
        <w:szCs w:val="22"/>
      </w:rPr>
    </w:pPr>
    <w:r>
      <w:rPr>
        <w:rFonts w:cs="Arial"/>
        <w:szCs w:val="22"/>
      </w:rPr>
      <w:t>8050 Zürich</w:t>
    </w:r>
  </w:p>
  <w:p w14:paraId="1CBC1ED4" w14:textId="0C770A39" w:rsidR="009C042D" w:rsidRPr="004E0594" w:rsidRDefault="009C042D" w:rsidP="009C042D">
    <w:pPr>
      <w:pStyle w:val="Kopfzeile"/>
      <w:jc w:val="right"/>
      <w:rPr>
        <w:rFonts w:cs="Arial"/>
        <w:szCs w:val="22"/>
      </w:rPr>
    </w:pPr>
    <w:r>
      <w:rPr>
        <w:rFonts w:cs="Arial"/>
        <w:szCs w:val="22"/>
      </w:rPr>
      <w:t>Tel. 044 317 90 00</w:t>
    </w:r>
  </w:p>
  <w:p w14:paraId="77F75E90" w14:textId="77777777" w:rsidR="009C042D" w:rsidRPr="004E0594" w:rsidRDefault="009C042D" w:rsidP="009C042D">
    <w:pPr>
      <w:pStyle w:val="Kopfzeile"/>
      <w:jc w:val="right"/>
      <w:rPr>
        <w:rFonts w:cs="Arial"/>
        <w:szCs w:val="22"/>
      </w:rPr>
    </w:pPr>
    <w:r>
      <w:rPr>
        <w:rFonts w:cs="Arial"/>
        <w:szCs w:val="22"/>
      </w:rPr>
      <w:t>info</w:t>
    </w:r>
    <w:r w:rsidRPr="004E0594">
      <w:rPr>
        <w:rFonts w:cs="Arial"/>
        <w:szCs w:val="22"/>
      </w:rPr>
      <w:t>@blind.ch; www.blind.ch</w:t>
    </w:r>
  </w:p>
  <w:p w14:paraId="67F3B950" w14:textId="77777777" w:rsidR="009F5359" w:rsidRPr="00587A5A" w:rsidRDefault="009C042D" w:rsidP="00587A5A">
    <w:pPr>
      <w:pStyle w:val="Kopfzeile"/>
      <w:spacing w:before="60"/>
      <w:jc w:val="right"/>
      <w:rPr>
        <w:spacing w:val="6"/>
        <w:sz w:val="20"/>
      </w:rPr>
    </w:pPr>
    <w:r>
      <w:rPr>
        <w:b/>
        <w:noProof/>
        <w:sz w:val="32"/>
        <w:szCs w:val="32"/>
        <w:lang w:eastAsia="de-CH"/>
      </w:rPr>
      <w:drawing>
        <wp:anchor distT="0" distB="0" distL="114300" distR="114300" simplePos="0" relativeHeight="251659264" behindDoc="1" locked="0" layoutInCell="1" allowOverlap="1" wp14:anchorId="4797279E" wp14:editId="37C7E71F">
          <wp:simplePos x="0" y="0"/>
          <wp:positionH relativeFrom="column">
            <wp:posOffset>5694680</wp:posOffset>
          </wp:positionH>
          <wp:positionV relativeFrom="paragraph">
            <wp:posOffset>41275</wp:posOffset>
          </wp:positionV>
          <wp:extent cx="274320" cy="295275"/>
          <wp:effectExtent l="0" t="0" r="0" b="9525"/>
          <wp:wrapNone/>
          <wp:docPr id="1990893554" name="Grafik 19908935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4320" cy="2952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05EC"/>
    <w:multiLevelType w:val="hybridMultilevel"/>
    <w:tmpl w:val="C272067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CD7525E"/>
    <w:multiLevelType w:val="hybridMultilevel"/>
    <w:tmpl w:val="46EE65E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DE11100"/>
    <w:multiLevelType w:val="hybridMultilevel"/>
    <w:tmpl w:val="D352A3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F626746"/>
    <w:multiLevelType w:val="hybridMultilevel"/>
    <w:tmpl w:val="091CCC50"/>
    <w:lvl w:ilvl="0" w:tplc="0807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73497"/>
    <w:multiLevelType w:val="hybridMultilevel"/>
    <w:tmpl w:val="D64222C4"/>
    <w:lvl w:ilvl="0" w:tplc="08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AC465B"/>
    <w:multiLevelType w:val="hybridMultilevel"/>
    <w:tmpl w:val="95E26BD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0E764BC"/>
    <w:multiLevelType w:val="hybridMultilevel"/>
    <w:tmpl w:val="88EAE410"/>
    <w:lvl w:ilvl="0" w:tplc="FC5E6108">
      <w:start w:val="1"/>
      <w:numFmt w:val="decimal"/>
      <w:pStyle w:val="berschrift1H2"/>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7634456"/>
    <w:multiLevelType w:val="hybridMultilevel"/>
    <w:tmpl w:val="ADC28C7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CEA4390"/>
    <w:multiLevelType w:val="hybridMultilevel"/>
    <w:tmpl w:val="C3784E30"/>
    <w:lvl w:ilvl="0" w:tplc="CBBA1BCC">
      <w:numFmt w:val="bullet"/>
      <w:lvlText w:val="-"/>
      <w:lvlJc w:val="left"/>
      <w:pPr>
        <w:ind w:left="360" w:hanging="360"/>
      </w:pPr>
      <w:rPr>
        <w:rFonts w:ascii="Frutiger Neue 1450 Pro Regular" w:eastAsia="Times New Roman" w:hAnsi="Frutiger Neue 1450 Pro 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37725EB2"/>
    <w:multiLevelType w:val="hybridMultilevel"/>
    <w:tmpl w:val="1E807B4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FE0413"/>
    <w:multiLevelType w:val="hybridMultilevel"/>
    <w:tmpl w:val="D6529C5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A307F66"/>
    <w:multiLevelType w:val="hybridMultilevel"/>
    <w:tmpl w:val="98EACA72"/>
    <w:lvl w:ilvl="0" w:tplc="F01A9D5E">
      <w:start w:val="2"/>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DE4023C"/>
    <w:multiLevelType w:val="hybridMultilevel"/>
    <w:tmpl w:val="98B8797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4C9370A4"/>
    <w:multiLevelType w:val="hybridMultilevel"/>
    <w:tmpl w:val="F020C1E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42732EC"/>
    <w:multiLevelType w:val="multilevel"/>
    <w:tmpl w:val="851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E5D50"/>
    <w:multiLevelType w:val="hybridMultilevel"/>
    <w:tmpl w:val="86969DBC"/>
    <w:lvl w:ilvl="0" w:tplc="F01A9D5E">
      <w:start w:val="2"/>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A354801"/>
    <w:multiLevelType w:val="hybridMultilevel"/>
    <w:tmpl w:val="2C341AF0"/>
    <w:lvl w:ilvl="0" w:tplc="2C840F8E">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AE06DE1"/>
    <w:multiLevelType w:val="multilevel"/>
    <w:tmpl w:val="3D30A598"/>
    <w:lvl w:ilvl="0">
      <w:start w:val="1"/>
      <w:numFmt w:val="bullet"/>
      <w:pStyle w:val="Aufzhlung1"/>
      <w:lvlText w:val=""/>
      <w:lvlJc w:val="left"/>
      <w:pPr>
        <w:ind w:left="284" w:hanging="284"/>
      </w:pPr>
      <w:rPr>
        <w:rFonts w:ascii="Wingdings" w:hAnsi="Wingdings" w:hint="default"/>
        <w:color w:val="1F497D" w:themeColor="text2"/>
      </w:rPr>
    </w:lvl>
    <w:lvl w:ilvl="1">
      <w:start w:val="1"/>
      <w:numFmt w:val="bullet"/>
      <w:pStyle w:val="Aufzhlung2"/>
      <w:lvlText w:val=""/>
      <w:lvlJc w:val="left"/>
      <w:pPr>
        <w:ind w:left="567" w:hanging="283"/>
      </w:pPr>
      <w:rPr>
        <w:rFonts w:ascii="Wingdings" w:hAnsi="Wingdings" w:hint="default"/>
        <w:color w:val="1F497D" w:themeColor="text2"/>
      </w:rPr>
    </w:lvl>
    <w:lvl w:ilvl="2">
      <w:start w:val="1"/>
      <w:numFmt w:val="bullet"/>
      <w:pStyle w:val="Aufzhlung3"/>
      <w:lvlText w:val=""/>
      <w:lvlJc w:val="left"/>
      <w:pPr>
        <w:ind w:left="851" w:hanging="284"/>
      </w:pPr>
      <w:rPr>
        <w:rFonts w:ascii="Wingdings" w:hAnsi="Wingdings" w:hint="default"/>
        <w:color w:val="4F81BD" w:themeColor="accent1"/>
      </w:rPr>
    </w:lvl>
    <w:lvl w:ilvl="3">
      <w:start w:val="1"/>
      <w:numFmt w:val="bullet"/>
      <w:lvlText w:val=""/>
      <w:lvlJc w:val="left"/>
      <w:pPr>
        <w:ind w:left="3164" w:hanging="360"/>
      </w:pPr>
      <w:rPr>
        <w:rFonts w:ascii="Symbol" w:hAnsi="Symbol" w:cs="Times New Roman"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7F4C4FF2"/>
    <w:multiLevelType w:val="hybridMultilevel"/>
    <w:tmpl w:val="29CE2C02"/>
    <w:lvl w:ilvl="0" w:tplc="9DEA8530">
      <w:start w:val="2"/>
      <w:numFmt w:val="bullet"/>
      <w:lvlText w:val="-"/>
      <w:lvlJc w:val="left"/>
      <w:pPr>
        <w:ind w:left="720" w:hanging="360"/>
      </w:pPr>
      <w:rPr>
        <w:rFonts w:ascii="Arial" w:eastAsia="Times New Roman" w:hAnsi="Arial" w:cs="Aria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76494880">
    <w:abstractNumId w:val="12"/>
  </w:num>
  <w:num w:numId="2" w16cid:durableId="1009260483">
    <w:abstractNumId w:val="10"/>
  </w:num>
  <w:num w:numId="3" w16cid:durableId="865601136">
    <w:abstractNumId w:val="8"/>
  </w:num>
  <w:num w:numId="4" w16cid:durableId="323553537">
    <w:abstractNumId w:val="2"/>
  </w:num>
  <w:num w:numId="5" w16cid:durableId="844592270">
    <w:abstractNumId w:val="16"/>
  </w:num>
  <w:num w:numId="6" w16cid:durableId="744491800">
    <w:abstractNumId w:val="17"/>
  </w:num>
  <w:num w:numId="7" w16cid:durableId="204756983">
    <w:abstractNumId w:val="6"/>
  </w:num>
  <w:num w:numId="8" w16cid:durableId="37290321">
    <w:abstractNumId w:val="7"/>
  </w:num>
  <w:num w:numId="9" w16cid:durableId="1927839085">
    <w:abstractNumId w:val="0"/>
  </w:num>
  <w:num w:numId="10" w16cid:durableId="1189370963">
    <w:abstractNumId w:val="14"/>
  </w:num>
  <w:num w:numId="11" w16cid:durableId="737679241">
    <w:abstractNumId w:val="9"/>
  </w:num>
  <w:num w:numId="12" w16cid:durableId="300814949">
    <w:abstractNumId w:val="5"/>
  </w:num>
  <w:num w:numId="13" w16cid:durableId="1072849641">
    <w:abstractNumId w:val="18"/>
  </w:num>
  <w:num w:numId="14" w16cid:durableId="934097862">
    <w:abstractNumId w:val="15"/>
  </w:num>
  <w:num w:numId="15" w16cid:durableId="8484059">
    <w:abstractNumId w:val="11"/>
  </w:num>
  <w:num w:numId="16" w16cid:durableId="89158124">
    <w:abstractNumId w:val="13"/>
  </w:num>
  <w:num w:numId="17" w16cid:durableId="1321347887">
    <w:abstractNumId w:val="4"/>
  </w:num>
  <w:num w:numId="18" w16cid:durableId="578515368">
    <w:abstractNumId w:val="3"/>
  </w:num>
  <w:num w:numId="19" w16cid:durableId="836118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D3"/>
    <w:rsid w:val="00007FBB"/>
    <w:rsid w:val="0001321E"/>
    <w:rsid w:val="000210F7"/>
    <w:rsid w:val="000240D9"/>
    <w:rsid w:val="000253BF"/>
    <w:rsid w:val="00026145"/>
    <w:rsid w:val="00042343"/>
    <w:rsid w:val="000570EC"/>
    <w:rsid w:val="00060811"/>
    <w:rsid w:val="00063D84"/>
    <w:rsid w:val="00073053"/>
    <w:rsid w:val="00073A8F"/>
    <w:rsid w:val="00077E31"/>
    <w:rsid w:val="00080539"/>
    <w:rsid w:val="00082104"/>
    <w:rsid w:val="000821E9"/>
    <w:rsid w:val="000A1674"/>
    <w:rsid w:val="000B0D1F"/>
    <w:rsid w:val="000B596F"/>
    <w:rsid w:val="000C08BC"/>
    <w:rsid w:val="000C68D4"/>
    <w:rsid w:val="000D0330"/>
    <w:rsid w:val="000D0C43"/>
    <w:rsid w:val="000D3A08"/>
    <w:rsid w:val="000E5939"/>
    <w:rsid w:val="000F355F"/>
    <w:rsid w:val="000F3CEB"/>
    <w:rsid w:val="000F3FEF"/>
    <w:rsid w:val="001020A7"/>
    <w:rsid w:val="00102105"/>
    <w:rsid w:val="001026E2"/>
    <w:rsid w:val="00102751"/>
    <w:rsid w:val="00110096"/>
    <w:rsid w:val="00112C40"/>
    <w:rsid w:val="00117785"/>
    <w:rsid w:val="001261D2"/>
    <w:rsid w:val="0012665C"/>
    <w:rsid w:val="001275A1"/>
    <w:rsid w:val="001323E0"/>
    <w:rsid w:val="001375F2"/>
    <w:rsid w:val="00140339"/>
    <w:rsid w:val="001411D6"/>
    <w:rsid w:val="00141817"/>
    <w:rsid w:val="00147C05"/>
    <w:rsid w:val="001604BA"/>
    <w:rsid w:val="00160F06"/>
    <w:rsid w:val="00171FFF"/>
    <w:rsid w:val="00177CDD"/>
    <w:rsid w:val="00187665"/>
    <w:rsid w:val="00197A20"/>
    <w:rsid w:val="001A7058"/>
    <w:rsid w:val="001C0751"/>
    <w:rsid w:val="001C2E7C"/>
    <w:rsid w:val="001E1713"/>
    <w:rsid w:val="001E2EB3"/>
    <w:rsid w:val="001E4780"/>
    <w:rsid w:val="00201B6A"/>
    <w:rsid w:val="0020730B"/>
    <w:rsid w:val="002212D1"/>
    <w:rsid w:val="00221D82"/>
    <w:rsid w:val="00223CC1"/>
    <w:rsid w:val="00236EDE"/>
    <w:rsid w:val="0024308C"/>
    <w:rsid w:val="00243F55"/>
    <w:rsid w:val="002556C7"/>
    <w:rsid w:val="00257158"/>
    <w:rsid w:val="00260BC3"/>
    <w:rsid w:val="0026497C"/>
    <w:rsid w:val="00264E1E"/>
    <w:rsid w:val="00281BD3"/>
    <w:rsid w:val="00296E32"/>
    <w:rsid w:val="002A378D"/>
    <w:rsid w:val="002A577F"/>
    <w:rsid w:val="002A71FD"/>
    <w:rsid w:val="002A7D41"/>
    <w:rsid w:val="002B3874"/>
    <w:rsid w:val="002C65C2"/>
    <w:rsid w:val="002D0B47"/>
    <w:rsid w:val="002D1C5C"/>
    <w:rsid w:val="002D3D59"/>
    <w:rsid w:val="002E19FB"/>
    <w:rsid w:val="002E4E15"/>
    <w:rsid w:val="002F2535"/>
    <w:rsid w:val="002F6C38"/>
    <w:rsid w:val="0030478A"/>
    <w:rsid w:val="00310A2D"/>
    <w:rsid w:val="0032546E"/>
    <w:rsid w:val="00332057"/>
    <w:rsid w:val="00347406"/>
    <w:rsid w:val="0034756A"/>
    <w:rsid w:val="003476DF"/>
    <w:rsid w:val="003552E4"/>
    <w:rsid w:val="00361756"/>
    <w:rsid w:val="003709AE"/>
    <w:rsid w:val="0037151F"/>
    <w:rsid w:val="00371872"/>
    <w:rsid w:val="00377B67"/>
    <w:rsid w:val="0038389D"/>
    <w:rsid w:val="00384278"/>
    <w:rsid w:val="00386699"/>
    <w:rsid w:val="003965C4"/>
    <w:rsid w:val="003A22BF"/>
    <w:rsid w:val="003A2C56"/>
    <w:rsid w:val="003A677F"/>
    <w:rsid w:val="003B259D"/>
    <w:rsid w:val="003B2BF4"/>
    <w:rsid w:val="003C2969"/>
    <w:rsid w:val="003C6AEA"/>
    <w:rsid w:val="003F0918"/>
    <w:rsid w:val="003F3774"/>
    <w:rsid w:val="003F6B09"/>
    <w:rsid w:val="003F7ABD"/>
    <w:rsid w:val="00404C42"/>
    <w:rsid w:val="0041032E"/>
    <w:rsid w:val="00421687"/>
    <w:rsid w:val="00426D5D"/>
    <w:rsid w:val="0042728F"/>
    <w:rsid w:val="004314FE"/>
    <w:rsid w:val="00442A9F"/>
    <w:rsid w:val="004473B9"/>
    <w:rsid w:val="00450F62"/>
    <w:rsid w:val="00455608"/>
    <w:rsid w:val="00467F11"/>
    <w:rsid w:val="0047532F"/>
    <w:rsid w:val="00475735"/>
    <w:rsid w:val="004763D5"/>
    <w:rsid w:val="00476EC7"/>
    <w:rsid w:val="00484159"/>
    <w:rsid w:val="004862A5"/>
    <w:rsid w:val="00494DA4"/>
    <w:rsid w:val="004A6875"/>
    <w:rsid w:val="004B54A7"/>
    <w:rsid w:val="004C300E"/>
    <w:rsid w:val="004E0594"/>
    <w:rsid w:val="004E09BB"/>
    <w:rsid w:val="004E2119"/>
    <w:rsid w:val="004E43B1"/>
    <w:rsid w:val="004E7EA4"/>
    <w:rsid w:val="004F1EC1"/>
    <w:rsid w:val="004F5B8D"/>
    <w:rsid w:val="004F6143"/>
    <w:rsid w:val="00500BD7"/>
    <w:rsid w:val="00514F0A"/>
    <w:rsid w:val="005175DD"/>
    <w:rsid w:val="0052073A"/>
    <w:rsid w:val="0052607F"/>
    <w:rsid w:val="00530893"/>
    <w:rsid w:val="005664FB"/>
    <w:rsid w:val="0056714C"/>
    <w:rsid w:val="00586BF6"/>
    <w:rsid w:val="00587A5A"/>
    <w:rsid w:val="005A695E"/>
    <w:rsid w:val="005B323D"/>
    <w:rsid w:val="005B42B8"/>
    <w:rsid w:val="005B48BC"/>
    <w:rsid w:val="005C210C"/>
    <w:rsid w:val="005D2DCC"/>
    <w:rsid w:val="005E1ED3"/>
    <w:rsid w:val="00625079"/>
    <w:rsid w:val="006400A3"/>
    <w:rsid w:val="0064087B"/>
    <w:rsid w:val="00640ECE"/>
    <w:rsid w:val="00653E85"/>
    <w:rsid w:val="00655BD1"/>
    <w:rsid w:val="00666F19"/>
    <w:rsid w:val="00694C3B"/>
    <w:rsid w:val="006A7D30"/>
    <w:rsid w:val="006B345A"/>
    <w:rsid w:val="006B39CA"/>
    <w:rsid w:val="006C5016"/>
    <w:rsid w:val="006D282A"/>
    <w:rsid w:val="006E0C74"/>
    <w:rsid w:val="006F43CA"/>
    <w:rsid w:val="0070247B"/>
    <w:rsid w:val="00713A5A"/>
    <w:rsid w:val="0072771F"/>
    <w:rsid w:val="00727DE5"/>
    <w:rsid w:val="00736846"/>
    <w:rsid w:val="00741789"/>
    <w:rsid w:val="00744BA3"/>
    <w:rsid w:val="00754DDF"/>
    <w:rsid w:val="007665C0"/>
    <w:rsid w:val="00767DA4"/>
    <w:rsid w:val="00777379"/>
    <w:rsid w:val="007873E5"/>
    <w:rsid w:val="00787953"/>
    <w:rsid w:val="007A456D"/>
    <w:rsid w:val="007A4702"/>
    <w:rsid w:val="007A54C5"/>
    <w:rsid w:val="007C7FB2"/>
    <w:rsid w:val="007D16D0"/>
    <w:rsid w:val="007D3A2B"/>
    <w:rsid w:val="007D7BD0"/>
    <w:rsid w:val="007F1EFD"/>
    <w:rsid w:val="007F2DFE"/>
    <w:rsid w:val="007F74C7"/>
    <w:rsid w:val="00803005"/>
    <w:rsid w:val="008064CD"/>
    <w:rsid w:val="00811D2B"/>
    <w:rsid w:val="0081476A"/>
    <w:rsid w:val="008223A1"/>
    <w:rsid w:val="00833DC5"/>
    <w:rsid w:val="008355D9"/>
    <w:rsid w:val="008428C3"/>
    <w:rsid w:val="00845A08"/>
    <w:rsid w:val="00860AAB"/>
    <w:rsid w:val="0087135B"/>
    <w:rsid w:val="00881184"/>
    <w:rsid w:val="008817A7"/>
    <w:rsid w:val="008B2998"/>
    <w:rsid w:val="008B4AC0"/>
    <w:rsid w:val="008C2AAA"/>
    <w:rsid w:val="008C3D98"/>
    <w:rsid w:val="008C6BB1"/>
    <w:rsid w:val="00915A86"/>
    <w:rsid w:val="00915E1E"/>
    <w:rsid w:val="00922140"/>
    <w:rsid w:val="00932817"/>
    <w:rsid w:val="00933ABF"/>
    <w:rsid w:val="00936EC7"/>
    <w:rsid w:val="00941082"/>
    <w:rsid w:val="00943DA2"/>
    <w:rsid w:val="00945F9F"/>
    <w:rsid w:val="009522FD"/>
    <w:rsid w:val="00953233"/>
    <w:rsid w:val="009645C7"/>
    <w:rsid w:val="009807F5"/>
    <w:rsid w:val="009824AD"/>
    <w:rsid w:val="00990D86"/>
    <w:rsid w:val="00994B4B"/>
    <w:rsid w:val="009A3396"/>
    <w:rsid w:val="009A7361"/>
    <w:rsid w:val="009C042D"/>
    <w:rsid w:val="009D371D"/>
    <w:rsid w:val="009D4F90"/>
    <w:rsid w:val="009E557F"/>
    <w:rsid w:val="009F1064"/>
    <w:rsid w:val="009F2AFD"/>
    <w:rsid w:val="009F4378"/>
    <w:rsid w:val="009F5359"/>
    <w:rsid w:val="00A25C12"/>
    <w:rsid w:val="00A27796"/>
    <w:rsid w:val="00A27B51"/>
    <w:rsid w:val="00A35304"/>
    <w:rsid w:val="00A44393"/>
    <w:rsid w:val="00A57F7E"/>
    <w:rsid w:val="00A624DC"/>
    <w:rsid w:val="00A662F0"/>
    <w:rsid w:val="00A76C1C"/>
    <w:rsid w:val="00A80B5C"/>
    <w:rsid w:val="00A844BA"/>
    <w:rsid w:val="00A844EA"/>
    <w:rsid w:val="00AA4543"/>
    <w:rsid w:val="00AA5D01"/>
    <w:rsid w:val="00AA7B3D"/>
    <w:rsid w:val="00AB291D"/>
    <w:rsid w:val="00AB7673"/>
    <w:rsid w:val="00AD6E96"/>
    <w:rsid w:val="00AF699F"/>
    <w:rsid w:val="00B01DDC"/>
    <w:rsid w:val="00B02E18"/>
    <w:rsid w:val="00B060C2"/>
    <w:rsid w:val="00B1640A"/>
    <w:rsid w:val="00B17441"/>
    <w:rsid w:val="00B23B82"/>
    <w:rsid w:val="00B548BB"/>
    <w:rsid w:val="00B55CB5"/>
    <w:rsid w:val="00B57C38"/>
    <w:rsid w:val="00B62B6D"/>
    <w:rsid w:val="00B65A0B"/>
    <w:rsid w:val="00B71743"/>
    <w:rsid w:val="00B73719"/>
    <w:rsid w:val="00B74489"/>
    <w:rsid w:val="00B82635"/>
    <w:rsid w:val="00B84AA9"/>
    <w:rsid w:val="00B932B3"/>
    <w:rsid w:val="00B97927"/>
    <w:rsid w:val="00BB0946"/>
    <w:rsid w:val="00BC0C4B"/>
    <w:rsid w:val="00BD2DD5"/>
    <w:rsid w:val="00BF00C4"/>
    <w:rsid w:val="00BF19C6"/>
    <w:rsid w:val="00BF4854"/>
    <w:rsid w:val="00BF56C2"/>
    <w:rsid w:val="00BF70E1"/>
    <w:rsid w:val="00BF7568"/>
    <w:rsid w:val="00C00093"/>
    <w:rsid w:val="00C05C96"/>
    <w:rsid w:val="00C07092"/>
    <w:rsid w:val="00C102BB"/>
    <w:rsid w:val="00C16F5D"/>
    <w:rsid w:val="00C17CCF"/>
    <w:rsid w:val="00C32643"/>
    <w:rsid w:val="00C34E19"/>
    <w:rsid w:val="00C35C8C"/>
    <w:rsid w:val="00C448FF"/>
    <w:rsid w:val="00C543E0"/>
    <w:rsid w:val="00C62DE4"/>
    <w:rsid w:val="00C66274"/>
    <w:rsid w:val="00C86BB7"/>
    <w:rsid w:val="00C955A6"/>
    <w:rsid w:val="00C966EA"/>
    <w:rsid w:val="00CA2D5A"/>
    <w:rsid w:val="00CA44E6"/>
    <w:rsid w:val="00CA51A0"/>
    <w:rsid w:val="00CB469E"/>
    <w:rsid w:val="00CC3DAE"/>
    <w:rsid w:val="00CC3E12"/>
    <w:rsid w:val="00CD1598"/>
    <w:rsid w:val="00CD18A5"/>
    <w:rsid w:val="00CE7028"/>
    <w:rsid w:val="00CF6B06"/>
    <w:rsid w:val="00D13AC8"/>
    <w:rsid w:val="00D2034E"/>
    <w:rsid w:val="00D214E1"/>
    <w:rsid w:val="00D215CB"/>
    <w:rsid w:val="00D41B83"/>
    <w:rsid w:val="00D5086D"/>
    <w:rsid w:val="00D62C9A"/>
    <w:rsid w:val="00D66E37"/>
    <w:rsid w:val="00D83880"/>
    <w:rsid w:val="00D93115"/>
    <w:rsid w:val="00DA3161"/>
    <w:rsid w:val="00DA7B67"/>
    <w:rsid w:val="00DB4BC7"/>
    <w:rsid w:val="00DD5C84"/>
    <w:rsid w:val="00E01729"/>
    <w:rsid w:val="00E01B36"/>
    <w:rsid w:val="00E2333D"/>
    <w:rsid w:val="00E2609A"/>
    <w:rsid w:val="00E32948"/>
    <w:rsid w:val="00E400A2"/>
    <w:rsid w:val="00E40641"/>
    <w:rsid w:val="00E621E7"/>
    <w:rsid w:val="00E64711"/>
    <w:rsid w:val="00E654BD"/>
    <w:rsid w:val="00E67830"/>
    <w:rsid w:val="00E74605"/>
    <w:rsid w:val="00E81174"/>
    <w:rsid w:val="00E84E03"/>
    <w:rsid w:val="00E86A50"/>
    <w:rsid w:val="00E87DF1"/>
    <w:rsid w:val="00E972FF"/>
    <w:rsid w:val="00EA02D9"/>
    <w:rsid w:val="00EA32A0"/>
    <w:rsid w:val="00EA4FFF"/>
    <w:rsid w:val="00EB0DD2"/>
    <w:rsid w:val="00ED11B4"/>
    <w:rsid w:val="00EE4DCF"/>
    <w:rsid w:val="00F00D7E"/>
    <w:rsid w:val="00F047A2"/>
    <w:rsid w:val="00F1300A"/>
    <w:rsid w:val="00F1318B"/>
    <w:rsid w:val="00F139BA"/>
    <w:rsid w:val="00F16427"/>
    <w:rsid w:val="00F432B1"/>
    <w:rsid w:val="00F62817"/>
    <w:rsid w:val="00F7127B"/>
    <w:rsid w:val="00F71596"/>
    <w:rsid w:val="00F72E13"/>
    <w:rsid w:val="00F72EAB"/>
    <w:rsid w:val="00F81EF0"/>
    <w:rsid w:val="00F84A81"/>
    <w:rsid w:val="00F907D5"/>
    <w:rsid w:val="00F94CF4"/>
    <w:rsid w:val="00FB5DD1"/>
    <w:rsid w:val="00FC1491"/>
    <w:rsid w:val="00FC53F3"/>
    <w:rsid w:val="00FC5DC5"/>
    <w:rsid w:val="00FD21F7"/>
    <w:rsid w:val="00FD7AF6"/>
  </w:rsids>
  <m:mathPr>
    <m:mathFont m:val="Cambria Math"/>
    <m:brkBin m:val="before"/>
    <m:brkBinSub m:val="--"/>
    <m:smallFrac m:val="0"/>
    <m:dispDef/>
    <m:lMargin m:val="0"/>
    <m:rMargin m:val="0"/>
    <m:defJc m:val="centerGroup"/>
    <m:wrapIndent m:val="1440"/>
    <m:intLim m:val="subSup"/>
    <m:naryLim m:val="undOvr"/>
  </m:mathPr>
  <w:themeFontLang w:val="de-CH"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AC535B"/>
  <w15:docId w15:val="{A9427A95-366C-4BFE-9BBF-16020A4F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0"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77B67"/>
    <w:rPr>
      <w:rFonts w:ascii="Arial" w:hAnsi="Arial"/>
      <w:sz w:val="24"/>
    </w:rPr>
  </w:style>
  <w:style w:type="paragraph" w:styleId="berschrift1">
    <w:name w:val="heading 1"/>
    <w:basedOn w:val="Standard"/>
    <w:next w:val="Standard"/>
    <w:link w:val="berschrift1Zchn"/>
    <w:uiPriority w:val="9"/>
    <w:qFormat/>
    <w:rsid w:val="006F43CA"/>
    <w:pPr>
      <w:keepNext/>
      <w:keepLines/>
      <w:spacing w:before="240"/>
      <w:outlineLvl w:val="0"/>
    </w:pPr>
    <w:rPr>
      <w:rFonts w:eastAsiaTheme="majorEastAsia" w:cstheme="majorBidi"/>
      <w:b/>
      <w:szCs w:val="32"/>
    </w:rPr>
  </w:style>
  <w:style w:type="paragraph" w:styleId="berschrift2">
    <w:name w:val="heading 2"/>
    <w:basedOn w:val="Standard"/>
    <w:next w:val="Standard"/>
    <w:link w:val="berschrift2Zchn"/>
    <w:semiHidden/>
    <w:unhideWhenUsed/>
    <w:qFormat/>
    <w:rsid w:val="007A470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4320" w:h="2160" w:hRule="exact" w:hSpace="141" w:wrap="auto" w:hAnchor="page" w:xAlign="center" w:yAlign="bottom"/>
      <w:ind w:left="1"/>
    </w:pPr>
    <w:rPr>
      <w:rFonts w:ascii="Comic Sans MS" w:hAnsi="Comic Sans MS"/>
      <w:lang w:eastAsia="de-DE"/>
    </w:rPr>
  </w:style>
  <w:style w:type="paragraph" w:styleId="Kopfzeile">
    <w:name w:val="header"/>
    <w:basedOn w:val="Standard"/>
    <w:pPr>
      <w:tabs>
        <w:tab w:val="center" w:pos="4536"/>
        <w:tab w:val="right" w:pos="9072"/>
      </w:tabs>
    </w:pPr>
    <w:rPr>
      <w:lang w:eastAsia="de-DE"/>
    </w:rPr>
  </w:style>
  <w:style w:type="paragraph" w:styleId="Fuzeile">
    <w:name w:val="footer"/>
    <w:basedOn w:val="Standard"/>
    <w:link w:val="FuzeileZchn"/>
    <w:uiPriority w:val="99"/>
    <w:pPr>
      <w:tabs>
        <w:tab w:val="center" w:pos="4536"/>
        <w:tab w:val="right" w:pos="9072"/>
      </w:tabs>
    </w:pPr>
    <w:rPr>
      <w:lang w:eastAsia="de-DE"/>
    </w:rPr>
  </w:style>
  <w:style w:type="paragraph" w:styleId="Sprechblasentext">
    <w:name w:val="Balloon Text"/>
    <w:basedOn w:val="Standard"/>
    <w:semiHidden/>
    <w:rsid w:val="00201B6A"/>
    <w:rPr>
      <w:rFonts w:ascii="Tahoma" w:hAnsi="Tahoma" w:cs="Tahoma"/>
      <w:sz w:val="16"/>
      <w:szCs w:val="16"/>
      <w:lang w:eastAsia="de-DE"/>
    </w:rPr>
  </w:style>
  <w:style w:type="character" w:customStyle="1" w:styleId="FuzeileZchn">
    <w:name w:val="Fußzeile Zchn"/>
    <w:basedOn w:val="Absatz-Standardschriftart"/>
    <w:link w:val="Fuzeile"/>
    <w:uiPriority w:val="99"/>
    <w:rsid w:val="004A6875"/>
    <w:rPr>
      <w:rFonts w:ascii="Arial" w:hAnsi="Arial"/>
      <w:sz w:val="28"/>
      <w:lang w:val="de-DE" w:eastAsia="de-DE"/>
    </w:rPr>
  </w:style>
  <w:style w:type="character" w:customStyle="1" w:styleId="Formatvorlage1">
    <w:name w:val="Formatvorlage1"/>
    <w:basedOn w:val="Absatz-Standardschriftart"/>
    <w:uiPriority w:val="1"/>
    <w:rsid w:val="00C955A6"/>
    <w:rPr>
      <w:rFonts w:ascii="Arial" w:hAnsi="Arial"/>
      <w:b/>
      <w:sz w:val="28"/>
    </w:rPr>
  </w:style>
  <w:style w:type="character" w:styleId="Hyperlink">
    <w:name w:val="Hyperlink"/>
    <w:basedOn w:val="Absatz-Standardschriftart"/>
    <w:uiPriority w:val="99"/>
    <w:unhideWhenUsed/>
    <w:rsid w:val="00264E1E"/>
    <w:rPr>
      <w:color w:val="0000FF" w:themeColor="hyperlink"/>
      <w:u w:val="single"/>
    </w:rPr>
  </w:style>
  <w:style w:type="character" w:styleId="NichtaufgelsteErwhnung">
    <w:name w:val="Unresolved Mention"/>
    <w:basedOn w:val="Absatz-Standardschriftart"/>
    <w:uiPriority w:val="99"/>
    <w:semiHidden/>
    <w:unhideWhenUsed/>
    <w:rsid w:val="00264E1E"/>
    <w:rPr>
      <w:color w:val="808080"/>
      <w:shd w:val="clear" w:color="auto" w:fill="E6E6E6"/>
    </w:rPr>
  </w:style>
  <w:style w:type="character" w:styleId="Platzhaltertext">
    <w:name w:val="Placeholder Text"/>
    <w:basedOn w:val="Absatz-Standardschriftart"/>
    <w:uiPriority w:val="99"/>
    <w:semiHidden/>
    <w:rsid w:val="002A71FD"/>
    <w:rPr>
      <w:color w:val="808080"/>
    </w:rPr>
  </w:style>
  <w:style w:type="paragraph" w:customStyle="1" w:styleId="FormatvorlageTEXT02">
    <w:name w:val="FormatvorlageTEXT02"/>
    <w:basedOn w:val="Standard"/>
    <w:link w:val="FormatvorlageTEXT02Zchn"/>
    <w:rsid w:val="002A71FD"/>
    <w:pPr>
      <w:widowControl w:val="0"/>
      <w:textboxTightWrap w:val="allLines"/>
    </w:pPr>
    <w:rPr>
      <w:lang w:val="de-DE" w:eastAsia="de-DE"/>
    </w:rPr>
  </w:style>
  <w:style w:type="character" w:customStyle="1" w:styleId="FormatvorlageTEXT02Zchn">
    <w:name w:val="FormatvorlageTEXT02 Zchn"/>
    <w:basedOn w:val="Absatz-Standardschriftart"/>
    <w:link w:val="FormatvorlageTEXT02"/>
    <w:rsid w:val="002A71FD"/>
    <w:rPr>
      <w:rFonts w:ascii="Arial" w:hAnsi="Arial"/>
      <w:sz w:val="24"/>
      <w:lang w:val="de-DE" w:eastAsia="de-DE"/>
    </w:rPr>
  </w:style>
  <w:style w:type="character" w:customStyle="1" w:styleId="Betreff">
    <w:name w:val="Betreff"/>
    <w:basedOn w:val="Absatz-Standardschriftart"/>
    <w:uiPriority w:val="1"/>
    <w:qFormat/>
    <w:rsid w:val="002A71FD"/>
    <w:rPr>
      <w:rFonts w:ascii="Arial" w:hAnsi="Arial"/>
      <w:b/>
      <w:sz w:val="28"/>
    </w:rPr>
  </w:style>
  <w:style w:type="character" w:customStyle="1" w:styleId="Standart11Arial">
    <w:name w:val="Standart11Arial"/>
    <w:basedOn w:val="Absatz-Standardschriftart"/>
    <w:uiPriority w:val="1"/>
    <w:rsid w:val="00332057"/>
    <w:rPr>
      <w:rFonts w:ascii="Arial" w:hAnsi="Arial"/>
      <w:sz w:val="22"/>
    </w:rPr>
  </w:style>
  <w:style w:type="paragraph" w:customStyle="1" w:styleId="Standart11ArialAbsatz">
    <w:name w:val="Standart11ArialAbsatz"/>
    <w:basedOn w:val="Standard"/>
    <w:link w:val="Standart11ArialAbsatzZchn"/>
    <w:rsid w:val="009F4378"/>
  </w:style>
  <w:style w:type="character" w:customStyle="1" w:styleId="Standart11ArialAbsatzZchn">
    <w:name w:val="Standart11ArialAbsatz Zchn"/>
    <w:basedOn w:val="Absatz-Standardschriftart"/>
    <w:link w:val="Standart11ArialAbsatz"/>
    <w:rsid w:val="009F4378"/>
    <w:rPr>
      <w:rFonts w:ascii="Arial" w:hAnsi="Arial"/>
      <w:sz w:val="22"/>
    </w:rPr>
  </w:style>
  <w:style w:type="character" w:customStyle="1" w:styleId="Formatvorlage2">
    <w:name w:val="Formatvorlage2"/>
    <w:basedOn w:val="Absatz-Standardschriftart"/>
    <w:uiPriority w:val="1"/>
    <w:rsid w:val="00260BC3"/>
    <w:rPr>
      <w:rFonts w:ascii="Arial" w:hAnsi="Arial"/>
      <w:color w:val="auto"/>
      <w:sz w:val="22"/>
    </w:rPr>
  </w:style>
  <w:style w:type="character" w:customStyle="1" w:styleId="Formatvorlage3">
    <w:name w:val="Formatvorlage3"/>
    <w:basedOn w:val="Standart11ArialAbsatzZchn"/>
    <w:uiPriority w:val="1"/>
    <w:rsid w:val="00AD6E96"/>
    <w:rPr>
      <w:rFonts w:ascii="Arial" w:hAnsi="Arial"/>
      <w:sz w:val="22"/>
    </w:rPr>
  </w:style>
  <w:style w:type="character" w:customStyle="1" w:styleId="Betreff14Arialfett">
    <w:name w:val="Betreff14Arial_fett"/>
    <w:basedOn w:val="Absatz-Standardschriftart"/>
    <w:uiPriority w:val="1"/>
    <w:rsid w:val="000B596F"/>
    <w:rPr>
      <w:rFonts w:ascii="Arial" w:hAnsi="Arial"/>
      <w:b/>
      <w:color w:val="auto"/>
      <w:sz w:val="28"/>
    </w:rPr>
  </w:style>
  <w:style w:type="character" w:styleId="Fett">
    <w:name w:val="Strong"/>
    <w:basedOn w:val="Absatz-Standardschriftart"/>
    <w:qFormat/>
    <w:rsid w:val="0026497C"/>
    <w:rPr>
      <w:rFonts w:ascii="Arial" w:hAnsi="Arial"/>
      <w:b/>
      <w:bCs/>
      <w:sz w:val="24"/>
    </w:rPr>
  </w:style>
  <w:style w:type="paragraph" w:styleId="Titel">
    <w:name w:val="Title"/>
    <w:basedOn w:val="Standard"/>
    <w:next w:val="Standard"/>
    <w:link w:val="TitelZchn"/>
    <w:qFormat/>
    <w:rsid w:val="002D3D59"/>
    <w:pPr>
      <w:contextualSpacing/>
    </w:pPr>
    <w:rPr>
      <w:rFonts w:eastAsiaTheme="majorEastAsia" w:cstheme="majorBidi"/>
      <w:kern w:val="28"/>
      <w:sz w:val="36"/>
      <w:szCs w:val="56"/>
    </w:rPr>
  </w:style>
  <w:style w:type="character" w:customStyle="1" w:styleId="TitelZchn">
    <w:name w:val="Titel Zchn"/>
    <w:basedOn w:val="Absatz-Standardschriftart"/>
    <w:link w:val="Titel"/>
    <w:rsid w:val="002D3D59"/>
    <w:rPr>
      <w:rFonts w:ascii="Arial" w:eastAsiaTheme="majorEastAsia" w:hAnsi="Arial" w:cstheme="majorBidi"/>
      <w:kern w:val="28"/>
      <w:sz w:val="36"/>
      <w:szCs w:val="56"/>
    </w:rPr>
  </w:style>
  <w:style w:type="character" w:customStyle="1" w:styleId="berschrift1Zchn">
    <w:name w:val="Überschrift 1 Zchn"/>
    <w:basedOn w:val="Absatz-Standardschriftart"/>
    <w:link w:val="berschrift1"/>
    <w:uiPriority w:val="9"/>
    <w:rsid w:val="006F43CA"/>
    <w:rPr>
      <w:rFonts w:ascii="Arial" w:eastAsiaTheme="majorEastAsia" w:hAnsi="Arial" w:cstheme="majorBidi"/>
      <w:b/>
      <w:sz w:val="24"/>
      <w:szCs w:val="32"/>
    </w:rPr>
  </w:style>
  <w:style w:type="paragraph" w:styleId="Untertitel">
    <w:name w:val="Subtitle"/>
    <w:basedOn w:val="Standard"/>
    <w:next w:val="Standard"/>
    <w:link w:val="UntertitelZchn"/>
    <w:qFormat/>
    <w:rsid w:val="002D3D59"/>
    <w:pPr>
      <w:numPr>
        <w:ilvl w:val="1"/>
      </w:numPr>
      <w:spacing w:before="360" w:after="120"/>
    </w:pPr>
    <w:rPr>
      <w:rFonts w:eastAsiaTheme="minorEastAsia" w:cstheme="minorBidi"/>
      <w:b/>
      <w:szCs w:val="22"/>
    </w:rPr>
  </w:style>
  <w:style w:type="character" w:customStyle="1" w:styleId="UntertitelZchn">
    <w:name w:val="Untertitel Zchn"/>
    <w:basedOn w:val="Absatz-Standardschriftart"/>
    <w:link w:val="Untertitel"/>
    <w:rsid w:val="002D3D59"/>
    <w:rPr>
      <w:rFonts w:ascii="Arial" w:eastAsiaTheme="minorEastAsia" w:hAnsi="Arial" w:cstheme="minorBidi"/>
      <w:b/>
      <w:sz w:val="28"/>
      <w:szCs w:val="22"/>
    </w:rPr>
  </w:style>
  <w:style w:type="paragraph" w:customStyle="1" w:styleId="BriefAbstand">
    <w:name w:val="BriefAbstand"/>
    <w:basedOn w:val="Standard"/>
    <w:link w:val="BriefAbstandZchn"/>
    <w:qFormat/>
    <w:rsid w:val="00E400A2"/>
    <w:rPr>
      <w:sz w:val="28"/>
    </w:rPr>
  </w:style>
  <w:style w:type="paragraph" w:customStyle="1" w:styleId="AbsenderKlein">
    <w:name w:val="AbsenderKlein"/>
    <w:basedOn w:val="Standard"/>
    <w:link w:val="AbsenderKleinZchn"/>
    <w:qFormat/>
    <w:rsid w:val="00080539"/>
    <w:rPr>
      <w:noProof/>
      <w:sz w:val="14"/>
      <w:szCs w:val="22"/>
      <w:u w:val="single"/>
    </w:rPr>
  </w:style>
  <w:style w:type="character" w:customStyle="1" w:styleId="BriefAbstandZchn">
    <w:name w:val="BriefAbstand Zchn"/>
    <w:basedOn w:val="Absatz-Standardschriftart"/>
    <w:link w:val="BriefAbstand"/>
    <w:rsid w:val="00E400A2"/>
    <w:rPr>
      <w:rFonts w:ascii="Arial" w:hAnsi="Arial"/>
      <w:sz w:val="28"/>
    </w:rPr>
  </w:style>
  <w:style w:type="character" w:customStyle="1" w:styleId="AbsenderKleinZchn">
    <w:name w:val="AbsenderKlein Zchn"/>
    <w:basedOn w:val="Absatz-Standardschriftart"/>
    <w:link w:val="AbsenderKlein"/>
    <w:rsid w:val="00080539"/>
    <w:rPr>
      <w:rFonts w:ascii="Arial" w:hAnsi="Arial"/>
      <w:noProof/>
      <w:sz w:val="14"/>
      <w:szCs w:val="22"/>
      <w:u w:val="single"/>
    </w:rPr>
  </w:style>
  <w:style w:type="paragraph" w:styleId="Textkrper">
    <w:name w:val="Body Text"/>
    <w:basedOn w:val="Standard"/>
    <w:link w:val="TextkrperZchn"/>
    <w:uiPriority w:val="10"/>
    <w:rsid w:val="007D16D0"/>
    <w:pPr>
      <w:overflowPunct w:val="0"/>
      <w:autoSpaceDE w:val="0"/>
      <w:autoSpaceDN w:val="0"/>
      <w:adjustRightInd w:val="0"/>
      <w:spacing w:after="120"/>
      <w:textAlignment w:val="baseline"/>
    </w:pPr>
    <w:rPr>
      <w:rFonts w:asciiTheme="minorHAnsi" w:hAnsiTheme="minorHAnsi"/>
      <w:lang w:eastAsia="en-US"/>
    </w:rPr>
  </w:style>
  <w:style w:type="character" w:customStyle="1" w:styleId="TextkrperZchn">
    <w:name w:val="Textkörper Zchn"/>
    <w:basedOn w:val="Absatz-Standardschriftart"/>
    <w:link w:val="Textkrper"/>
    <w:uiPriority w:val="10"/>
    <w:rsid w:val="007D16D0"/>
    <w:rPr>
      <w:rFonts w:asciiTheme="minorHAnsi" w:hAnsiTheme="minorHAnsi"/>
      <w:sz w:val="22"/>
      <w:lang w:eastAsia="en-US"/>
    </w:rPr>
  </w:style>
  <w:style w:type="paragraph" w:styleId="Listenabsatz">
    <w:name w:val="List Paragraph"/>
    <w:basedOn w:val="Standard"/>
    <w:uiPriority w:val="34"/>
    <w:qFormat/>
    <w:rsid w:val="007D16D0"/>
    <w:pPr>
      <w:overflowPunct w:val="0"/>
      <w:autoSpaceDE w:val="0"/>
      <w:autoSpaceDN w:val="0"/>
      <w:adjustRightInd w:val="0"/>
      <w:ind w:left="720"/>
      <w:contextualSpacing/>
      <w:textAlignment w:val="baseline"/>
    </w:pPr>
    <w:rPr>
      <w:rFonts w:asciiTheme="minorHAnsi" w:hAnsiTheme="minorHAnsi"/>
      <w:lang w:eastAsia="en-US"/>
    </w:rPr>
  </w:style>
  <w:style w:type="paragraph" w:styleId="Funotentext">
    <w:name w:val="footnote text"/>
    <w:basedOn w:val="Standard"/>
    <w:link w:val="FunotentextZchn"/>
    <w:semiHidden/>
    <w:unhideWhenUsed/>
    <w:rsid w:val="00450F62"/>
    <w:rPr>
      <w:sz w:val="20"/>
    </w:rPr>
  </w:style>
  <w:style w:type="character" w:customStyle="1" w:styleId="FunotentextZchn">
    <w:name w:val="Fußnotentext Zchn"/>
    <w:basedOn w:val="Absatz-Standardschriftart"/>
    <w:link w:val="Funotentext"/>
    <w:semiHidden/>
    <w:rsid w:val="00450F62"/>
    <w:rPr>
      <w:rFonts w:ascii="Arial" w:hAnsi="Arial"/>
    </w:rPr>
  </w:style>
  <w:style w:type="character" w:styleId="Funotenzeichen">
    <w:name w:val="footnote reference"/>
    <w:basedOn w:val="Absatz-Standardschriftart"/>
    <w:uiPriority w:val="44"/>
    <w:semiHidden/>
    <w:unhideWhenUsed/>
    <w:rsid w:val="00450F62"/>
    <w:rPr>
      <w:color w:val="auto"/>
      <w:vertAlign w:val="superscript"/>
    </w:rPr>
  </w:style>
  <w:style w:type="paragraph" w:styleId="NurText">
    <w:name w:val="Plain Text"/>
    <w:basedOn w:val="Standard"/>
    <w:link w:val="NurTextZchn"/>
    <w:uiPriority w:val="99"/>
    <w:unhideWhenUsed/>
    <w:rsid w:val="00666F19"/>
    <w:rPr>
      <w:rFonts w:ascii="Consolas" w:eastAsia="Calibri" w:hAnsi="Consolas"/>
      <w:sz w:val="21"/>
      <w:szCs w:val="21"/>
      <w:lang w:val="de-DE" w:eastAsia="de-DE"/>
    </w:rPr>
  </w:style>
  <w:style w:type="character" w:customStyle="1" w:styleId="NurTextZchn">
    <w:name w:val="Nur Text Zchn"/>
    <w:basedOn w:val="Absatz-Standardschriftart"/>
    <w:link w:val="NurText"/>
    <w:uiPriority w:val="99"/>
    <w:rsid w:val="00666F19"/>
    <w:rPr>
      <w:rFonts w:ascii="Consolas" w:eastAsia="Calibri" w:hAnsi="Consolas"/>
      <w:sz w:val="21"/>
      <w:szCs w:val="21"/>
      <w:lang w:val="de-DE" w:eastAsia="de-DE"/>
    </w:rPr>
  </w:style>
  <w:style w:type="paragraph" w:customStyle="1" w:styleId="StandardmitAbstand">
    <w:name w:val="Standard mit Abstand"/>
    <w:basedOn w:val="Standard"/>
    <w:qFormat/>
    <w:rsid w:val="007A4702"/>
    <w:pPr>
      <w:spacing w:after="240" w:line="240" w:lineRule="atLeast"/>
    </w:pPr>
    <w:rPr>
      <w:rFonts w:asciiTheme="minorHAnsi" w:eastAsiaTheme="minorHAnsi" w:hAnsiTheme="minorHAnsi" w:cstheme="minorBidi"/>
      <w:sz w:val="21"/>
      <w:szCs w:val="21"/>
      <w:lang w:eastAsia="en-US"/>
    </w:rPr>
  </w:style>
  <w:style w:type="paragraph" w:customStyle="1" w:styleId="Aufzhlung1">
    <w:name w:val="Aufzählung 1"/>
    <w:basedOn w:val="Listenabsatz"/>
    <w:uiPriority w:val="6"/>
    <w:qFormat/>
    <w:rsid w:val="007A4702"/>
    <w:pPr>
      <w:numPr>
        <w:numId w:val="6"/>
      </w:numPr>
      <w:overflowPunct/>
      <w:autoSpaceDE/>
      <w:autoSpaceDN/>
      <w:adjustRightInd/>
      <w:spacing w:line="240" w:lineRule="atLeast"/>
      <w:contextualSpacing w:val="0"/>
      <w:textAlignment w:val="auto"/>
    </w:pPr>
    <w:rPr>
      <w:rFonts w:eastAsiaTheme="minorHAnsi" w:cstheme="minorBidi"/>
      <w:sz w:val="21"/>
      <w:szCs w:val="21"/>
      <w:lang w:val="fr-FR"/>
    </w:rPr>
  </w:style>
  <w:style w:type="paragraph" w:customStyle="1" w:styleId="Aufzhlung2">
    <w:name w:val="Aufzählung 2"/>
    <w:basedOn w:val="Aufzhlung1"/>
    <w:uiPriority w:val="6"/>
    <w:rsid w:val="007A4702"/>
    <w:pPr>
      <w:numPr>
        <w:ilvl w:val="1"/>
      </w:numPr>
      <w:ind w:left="568" w:hanging="284"/>
    </w:pPr>
  </w:style>
  <w:style w:type="paragraph" w:customStyle="1" w:styleId="Aufzhlung3">
    <w:name w:val="Aufzählung 3"/>
    <w:basedOn w:val="Aufzhlung1"/>
    <w:uiPriority w:val="6"/>
    <w:semiHidden/>
    <w:rsid w:val="007A4702"/>
    <w:pPr>
      <w:numPr>
        <w:ilvl w:val="2"/>
      </w:numPr>
    </w:pPr>
  </w:style>
  <w:style w:type="paragraph" w:customStyle="1" w:styleId="berschrift1H2">
    <w:name w:val="Überschrift 1 (H2)"/>
    <w:basedOn w:val="berschrift2"/>
    <w:next w:val="Standard"/>
    <w:link w:val="berschrift1H2Zchn"/>
    <w:qFormat/>
    <w:rsid w:val="007A4702"/>
    <w:pPr>
      <w:numPr>
        <w:numId w:val="7"/>
      </w:numPr>
      <w:spacing w:before="480" w:after="120" w:line="240" w:lineRule="atLeast"/>
    </w:pPr>
    <w:rPr>
      <w:bCs/>
      <w:color w:val="1F497D" w:themeColor="text2"/>
      <w:sz w:val="28"/>
      <w:szCs w:val="28"/>
      <w:lang w:eastAsia="en-US"/>
    </w:rPr>
  </w:style>
  <w:style w:type="character" w:customStyle="1" w:styleId="berschrift1H2Zchn">
    <w:name w:val="Überschrift 1 (H2) Zchn"/>
    <w:basedOn w:val="berschrift2Zchn"/>
    <w:link w:val="berschrift1H2"/>
    <w:rsid w:val="007A4702"/>
    <w:rPr>
      <w:rFonts w:asciiTheme="majorHAnsi" w:eastAsiaTheme="majorEastAsia" w:hAnsiTheme="majorHAnsi" w:cstheme="majorBidi"/>
      <w:bCs/>
      <w:color w:val="1F497D" w:themeColor="text2"/>
      <w:sz w:val="28"/>
      <w:szCs w:val="28"/>
      <w:lang w:eastAsia="en-US"/>
    </w:rPr>
  </w:style>
  <w:style w:type="character" w:customStyle="1" w:styleId="berschrift2Zchn">
    <w:name w:val="Überschrift 2 Zchn"/>
    <w:basedOn w:val="Absatz-Standardschriftart"/>
    <w:link w:val="berschrift2"/>
    <w:semiHidden/>
    <w:rsid w:val="007A470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15195">
      <w:bodyDiv w:val="1"/>
      <w:marLeft w:val="0"/>
      <w:marRight w:val="0"/>
      <w:marTop w:val="0"/>
      <w:marBottom w:val="0"/>
      <w:divBdr>
        <w:top w:val="none" w:sz="0" w:space="0" w:color="auto"/>
        <w:left w:val="none" w:sz="0" w:space="0" w:color="auto"/>
        <w:bottom w:val="none" w:sz="0" w:space="0" w:color="auto"/>
        <w:right w:val="none" w:sz="0" w:space="0" w:color="auto"/>
      </w:divBdr>
    </w:div>
    <w:div w:id="1503621448">
      <w:bodyDiv w:val="1"/>
      <w:marLeft w:val="0"/>
      <w:marRight w:val="0"/>
      <w:marTop w:val="0"/>
      <w:marBottom w:val="0"/>
      <w:divBdr>
        <w:top w:val="none" w:sz="0" w:space="0" w:color="auto"/>
        <w:left w:val="none" w:sz="0" w:space="0" w:color="auto"/>
        <w:bottom w:val="none" w:sz="0" w:space="0" w:color="auto"/>
        <w:right w:val="none" w:sz="0" w:space="0" w:color="auto"/>
      </w:divBdr>
    </w:div>
    <w:div w:id="1534996941">
      <w:bodyDiv w:val="1"/>
      <w:marLeft w:val="0"/>
      <w:marRight w:val="0"/>
      <w:marTop w:val="0"/>
      <w:marBottom w:val="0"/>
      <w:divBdr>
        <w:top w:val="none" w:sz="0" w:space="0" w:color="auto"/>
        <w:left w:val="none" w:sz="0" w:space="0" w:color="auto"/>
        <w:bottom w:val="none" w:sz="0" w:space="0" w:color="auto"/>
        <w:right w:val="none" w:sz="0" w:space="0" w:color="auto"/>
      </w:divBdr>
    </w:div>
    <w:div w:id="1726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ABEL@bsv.admin.ch" TargetMode="External"/><Relationship Id="rId13" Type="http://schemas.openxmlformats.org/officeDocument/2006/relationships/image" Target="media/image2.jpe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lament.ch/de/ratsbetrieb/amtliches-bulletin/amtliches-bulletin-die-verhandlungen?SubjectId=6799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arlament.ch/de/ratsbetrieb/amtliches-bulletin/amtliches-bulletin-die-verhandlungen?SubjectId=641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dlex.admin.ch/filestore/fedlex.data.admin.ch/eli/dl/proj/2025/111/cons_1/doc_5/de/pdf-a/fedlex-data-admin-ch-eli-dl-proj-2025-111-cons_1-doc_5-de-pdf-a.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523411A5FE4AF8BAED221D01F57ED2"/>
        <w:category>
          <w:name w:val="Allgemein"/>
          <w:gallery w:val="placeholder"/>
        </w:category>
        <w:types>
          <w:type w:val="bbPlcHdr"/>
        </w:types>
        <w:behaviors>
          <w:behavior w:val="content"/>
        </w:behaviors>
        <w:guid w:val="{B13AC2BA-140B-4B61-9D90-50CD959B1CA9}"/>
      </w:docPartPr>
      <w:docPartBody>
        <w:p w:rsidR="00386401" w:rsidRDefault="00386401">
          <w:pPr>
            <w:pStyle w:val="8A523411A5FE4AF8BAED221D01F57ED2"/>
          </w:pPr>
          <w:r w:rsidRPr="007968BB">
            <w:rPr>
              <w:rStyle w:val="Platzhaltertext"/>
              <w:sz w:val="24"/>
              <w:szCs w:val="24"/>
            </w:rPr>
            <w:t>Datum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ue 1450 Pro Regular">
    <w:altName w:val="Calibri"/>
    <w:charset w:val="00"/>
    <w:family w:val="swiss"/>
    <w:pitch w:val="variable"/>
    <w:sig w:usb0="A00000AF"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01"/>
    <w:rsid w:val="000D0330"/>
    <w:rsid w:val="00141817"/>
    <w:rsid w:val="00361756"/>
    <w:rsid w:val="00371872"/>
    <w:rsid w:val="00386401"/>
    <w:rsid w:val="006462B6"/>
    <w:rsid w:val="00655BD1"/>
    <w:rsid w:val="007F2DFE"/>
    <w:rsid w:val="008428C3"/>
    <w:rsid w:val="0087135B"/>
    <w:rsid w:val="00A561D5"/>
    <w:rsid w:val="00B060C2"/>
    <w:rsid w:val="00B1640A"/>
    <w:rsid w:val="00B55CB5"/>
    <w:rsid w:val="00B71743"/>
    <w:rsid w:val="00CC3DA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CH" w:eastAsia="de-CH"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8A523411A5FE4AF8BAED221D01F57ED2">
    <w:name w:val="8A523411A5FE4AF8BAED221D01F57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61C2-2124-4083-B7CA-46191C53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1547</Words>
  <Characters>9598</Characters>
  <Application>Microsoft Office Word</Application>
  <DocSecurity>0</DocSecurity>
  <Lines>181</Lines>
  <Paragraphs>73</Paragraphs>
  <ScaleCrop>false</ScaleCrop>
  <HeadingPairs>
    <vt:vector size="2" baseType="variant">
      <vt:variant>
        <vt:lpstr>Titel</vt:lpstr>
      </vt:variant>
      <vt:variant>
        <vt:i4>1</vt:i4>
      </vt:variant>
    </vt:vector>
  </HeadingPairs>
  <TitlesOfParts>
    <vt:vector size="1" baseType="lpstr">
      <vt:lpstr/>
    </vt:vector>
  </TitlesOfParts>
  <Company>Zürich</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Angehrn Julia</dc:creator>
  <cp:lastModifiedBy>Angehrn Julia</cp:lastModifiedBy>
  <cp:revision>6</cp:revision>
  <cp:lastPrinted>2026-01-27T07:06:00Z</cp:lastPrinted>
  <dcterms:created xsi:type="dcterms:W3CDTF">2026-03-05T14:32:00Z</dcterms:created>
  <dcterms:modified xsi:type="dcterms:W3CDTF">2026-03-05T15:08:00Z</dcterms:modified>
</cp:coreProperties>
</file>