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216CB" w14:textId="680FDDA2" w:rsidR="005E1ED3" w:rsidRPr="0026497C" w:rsidRDefault="009C042D" w:rsidP="0026497C">
      <w:pPr>
        <w:spacing w:before="240" w:after="240"/>
        <w:jc w:val="both"/>
        <w:rPr>
          <w:rFonts w:cs="Arial"/>
          <w:b/>
          <w:sz w:val="24"/>
          <w:szCs w:val="24"/>
        </w:rPr>
      </w:pPr>
      <w:r w:rsidRPr="007D16D0">
        <w:rPr>
          <w:rFonts w:cs="Arial"/>
          <w:sz w:val="24"/>
          <w:szCs w:val="24"/>
        </w:rPr>
        <w:t>Zürich</w:t>
      </w:r>
      <w:r w:rsidR="00C955A6" w:rsidRPr="007D16D0">
        <w:rPr>
          <w:rFonts w:cs="Arial"/>
          <w:sz w:val="24"/>
          <w:szCs w:val="24"/>
        </w:rPr>
        <w:t xml:space="preserve">, </w:t>
      </w:r>
      <w:sdt>
        <w:sdtPr>
          <w:rPr>
            <w:rFonts w:cs="Arial"/>
            <w:sz w:val="24"/>
            <w:szCs w:val="24"/>
          </w:rPr>
          <w:alias w:val="Datum"/>
          <w:tag w:val="Datum"/>
          <w:id w:val="-1979910458"/>
          <w:placeholder>
            <w:docPart w:val="8A523411A5FE4AF8BAED221D01F57ED2"/>
          </w:placeholder>
          <w15:color w:val="000000"/>
          <w:date w:fullDate="2024-06-27T00:00:00Z">
            <w:dateFormat w:val="dd.MM.yyyy"/>
            <w:lid w:val="de-CH"/>
            <w:storeMappedDataAs w:val="dateTime"/>
            <w:calendar w:val="gregorian"/>
          </w:date>
        </w:sdtPr>
        <w:sdtEndPr/>
        <w:sdtContent>
          <w:r w:rsidR="00DD5C84">
            <w:rPr>
              <w:rFonts w:cs="Arial"/>
              <w:sz w:val="24"/>
              <w:szCs w:val="24"/>
            </w:rPr>
            <w:t>27.06.2024</w:t>
          </w:r>
        </w:sdtContent>
      </w:sdt>
    </w:p>
    <w:p w14:paraId="6ED13978" w14:textId="77777777" w:rsidR="005E1ED3" w:rsidRPr="004E3F9D" w:rsidRDefault="005E1ED3" w:rsidP="0026497C">
      <w:pPr>
        <w:autoSpaceDE w:val="0"/>
        <w:autoSpaceDN w:val="0"/>
        <w:adjustRightInd w:val="0"/>
        <w:spacing w:before="2040"/>
        <w:jc w:val="both"/>
        <w:rPr>
          <w:rFonts w:cs="Arial"/>
          <w:b/>
          <w:bCs/>
          <w:smallCaps/>
          <w:sz w:val="24"/>
          <w:szCs w:val="24"/>
        </w:rPr>
      </w:pPr>
      <w:r w:rsidRPr="004E3F9D">
        <w:rPr>
          <w:rFonts w:cs="Arial"/>
          <w:b/>
          <w:bCs/>
          <w:smallCaps/>
          <w:sz w:val="24"/>
          <w:szCs w:val="24"/>
        </w:rPr>
        <w:t>per Mail</w:t>
      </w:r>
    </w:p>
    <w:p w14:paraId="4CD2605B" w14:textId="6ACCEDE4" w:rsidR="004473B9" w:rsidRDefault="004473B9" w:rsidP="007D16D0">
      <w:pPr>
        <w:autoSpaceDE w:val="0"/>
        <w:autoSpaceDN w:val="0"/>
        <w:adjustRightInd w:val="0"/>
        <w:jc w:val="both"/>
        <w:rPr>
          <w:rFonts w:cs="Arial"/>
          <w:sz w:val="24"/>
          <w:szCs w:val="24"/>
        </w:rPr>
      </w:pPr>
      <w:r>
        <w:rPr>
          <w:rFonts w:cs="Arial"/>
          <w:sz w:val="24"/>
          <w:szCs w:val="24"/>
        </w:rPr>
        <w:t>Eidgenössisches Departement des Innern EDI</w:t>
      </w:r>
    </w:p>
    <w:p w14:paraId="16BF0565" w14:textId="77777777" w:rsidR="004473B9" w:rsidRPr="006F1FF9" w:rsidRDefault="004473B9" w:rsidP="004473B9">
      <w:pPr>
        <w:rPr>
          <w:rFonts w:cs="Arial"/>
          <w:sz w:val="24"/>
          <w:szCs w:val="24"/>
        </w:rPr>
      </w:pPr>
      <w:bookmarkStart w:id="0" w:name="Betreff"/>
      <w:r w:rsidRPr="006F1FF9">
        <w:rPr>
          <w:rFonts w:cs="Arial"/>
          <w:sz w:val="24"/>
          <w:szCs w:val="24"/>
        </w:rPr>
        <w:t>Bundesamt für Sozialversicherungen BSV</w:t>
      </w:r>
    </w:p>
    <w:p w14:paraId="393EB2DB" w14:textId="77777777" w:rsidR="004473B9" w:rsidRPr="006F1FF9" w:rsidRDefault="004473B9" w:rsidP="004473B9">
      <w:pPr>
        <w:rPr>
          <w:rFonts w:cs="Arial"/>
          <w:sz w:val="24"/>
          <w:szCs w:val="24"/>
        </w:rPr>
      </w:pPr>
      <w:r w:rsidRPr="006F1FF9">
        <w:rPr>
          <w:rFonts w:cs="Arial"/>
          <w:sz w:val="24"/>
          <w:szCs w:val="24"/>
        </w:rPr>
        <w:t>Effingerstrasse 20</w:t>
      </w:r>
    </w:p>
    <w:p w14:paraId="4C6E1394" w14:textId="01EC5913" w:rsidR="004473B9" w:rsidRPr="006F1FF9" w:rsidRDefault="004473B9" w:rsidP="004473B9">
      <w:pPr>
        <w:rPr>
          <w:rFonts w:cs="Arial"/>
          <w:sz w:val="24"/>
          <w:szCs w:val="24"/>
        </w:rPr>
      </w:pPr>
      <w:r w:rsidRPr="006F1FF9">
        <w:rPr>
          <w:rFonts w:cs="Arial"/>
          <w:sz w:val="24"/>
          <w:szCs w:val="24"/>
        </w:rPr>
        <w:t>CH-3003 Bern</w:t>
      </w:r>
    </w:p>
    <w:p w14:paraId="35F1F713" w14:textId="77777777" w:rsidR="004473B9" w:rsidRPr="006F1FF9" w:rsidRDefault="004473B9" w:rsidP="0026497C">
      <w:pPr>
        <w:spacing w:before="240"/>
        <w:rPr>
          <w:rFonts w:cs="Arial"/>
          <w:sz w:val="24"/>
          <w:szCs w:val="24"/>
        </w:rPr>
      </w:pPr>
      <w:r w:rsidRPr="006F1FF9">
        <w:rPr>
          <w:rFonts w:cs="Arial"/>
          <w:sz w:val="24"/>
          <w:szCs w:val="24"/>
        </w:rPr>
        <w:t xml:space="preserve">Per E-Mail an: </w:t>
      </w:r>
      <w:hyperlink r:id="rId8" w:history="1">
        <w:r w:rsidRPr="006F1FF9">
          <w:rPr>
            <w:rStyle w:val="Hyperlink"/>
            <w:rFonts w:cs="Arial"/>
            <w:sz w:val="24"/>
            <w:szCs w:val="24"/>
          </w:rPr>
          <w:t>Sekretariat.ABEL@bsv.admin.ch</w:t>
        </w:r>
      </w:hyperlink>
      <w:r w:rsidRPr="006F1FF9">
        <w:rPr>
          <w:rFonts w:cs="Arial"/>
          <w:sz w:val="24"/>
          <w:szCs w:val="24"/>
        </w:rPr>
        <w:t xml:space="preserve"> </w:t>
      </w:r>
    </w:p>
    <w:p w14:paraId="1EA0535E" w14:textId="77777777" w:rsidR="004473B9" w:rsidRPr="006F1FF9" w:rsidRDefault="004473B9" w:rsidP="004473B9">
      <w:pPr>
        <w:rPr>
          <w:rFonts w:cs="Arial"/>
          <w:sz w:val="24"/>
          <w:szCs w:val="24"/>
        </w:rPr>
      </w:pPr>
      <w:r w:rsidRPr="006F1FF9">
        <w:rPr>
          <w:rFonts w:cs="Arial"/>
          <w:sz w:val="24"/>
          <w:szCs w:val="24"/>
        </w:rPr>
        <w:t>Dateiformate: gleichlautend als PDF und Word</w:t>
      </w:r>
    </w:p>
    <w:p w14:paraId="1952FB17" w14:textId="35390810" w:rsidR="005E1ED3" w:rsidRDefault="004473B9" w:rsidP="007D16D0">
      <w:pPr>
        <w:pStyle w:val="Titel"/>
        <w:spacing w:before="600" w:after="600"/>
        <w:contextualSpacing w:val="0"/>
        <w:jc w:val="both"/>
        <w:outlineLvl w:val="0"/>
        <w:rPr>
          <w:rStyle w:val="Betreff"/>
          <w:rFonts w:cs="Arial"/>
        </w:rPr>
      </w:pPr>
      <w:r>
        <w:rPr>
          <w:rStyle w:val="Betreff"/>
          <w:rFonts w:cs="Arial"/>
        </w:rPr>
        <w:t>Umsetzung und Finanzierung der Initiative für eine 13. AHV-Rente</w:t>
      </w:r>
    </w:p>
    <w:p w14:paraId="0DC4D9D9" w14:textId="34EA0CD0" w:rsidR="004473B9" w:rsidRPr="004473B9" w:rsidRDefault="004473B9" w:rsidP="004473B9">
      <w:pPr>
        <w:rPr>
          <w:rStyle w:val="Betreff"/>
        </w:rPr>
      </w:pPr>
      <w:r w:rsidRPr="004473B9">
        <w:rPr>
          <w:rStyle w:val="Betreff"/>
        </w:rPr>
        <w:t>Änderung des Bunde</w:t>
      </w:r>
      <w:r>
        <w:rPr>
          <w:rStyle w:val="Betreff"/>
        </w:rPr>
        <w:t>sgesetzes über die Alters- und Hinterlassenenversicherung (AHVG) und des Bundesgesetzes über die Ergänzungsleistungen (ELG)</w:t>
      </w:r>
    </w:p>
    <w:p w14:paraId="7DE376FF" w14:textId="3623CB06" w:rsidR="005E1ED3" w:rsidRPr="007D16D0" w:rsidRDefault="005E1ED3" w:rsidP="007D16D0">
      <w:pPr>
        <w:pStyle w:val="Titel"/>
        <w:spacing w:before="600" w:after="600"/>
        <w:jc w:val="both"/>
        <w:outlineLvl w:val="0"/>
        <w:rPr>
          <w:rFonts w:cs="Arial"/>
        </w:rPr>
      </w:pPr>
      <w:r w:rsidRPr="007D16D0">
        <w:rPr>
          <w:rFonts w:cs="Arial"/>
        </w:rPr>
        <w:t>Stellungnahme des Schweizerischen Blindenbundes</w:t>
      </w:r>
      <w:bookmarkEnd w:id="0"/>
    </w:p>
    <w:p w14:paraId="1A590B07" w14:textId="511BED59" w:rsidR="005E1ED3" w:rsidRPr="007D16D0" w:rsidRDefault="005E1ED3" w:rsidP="0026497C">
      <w:pPr>
        <w:spacing w:before="240"/>
        <w:jc w:val="both"/>
        <w:rPr>
          <w:rFonts w:cs="Arial"/>
          <w:sz w:val="24"/>
          <w:szCs w:val="24"/>
        </w:rPr>
      </w:pPr>
      <w:r w:rsidRPr="007D16D0">
        <w:rPr>
          <w:rFonts w:cs="Arial"/>
          <w:sz w:val="24"/>
          <w:szCs w:val="24"/>
        </w:rPr>
        <w:t>Sehr geehrte</w:t>
      </w:r>
      <w:r w:rsidR="004473B9">
        <w:rPr>
          <w:rFonts w:cs="Arial"/>
          <w:sz w:val="24"/>
          <w:szCs w:val="24"/>
        </w:rPr>
        <w:t xml:space="preserve"> Frau Bundesrätin Baume-Schneider</w:t>
      </w:r>
    </w:p>
    <w:p w14:paraId="40324D1B" w14:textId="4D8F92E3" w:rsidR="004473B9" w:rsidRPr="006F1FF9" w:rsidRDefault="005E1ED3" w:rsidP="0026497C">
      <w:pPr>
        <w:spacing w:after="240"/>
        <w:jc w:val="both"/>
        <w:rPr>
          <w:rFonts w:cs="Arial"/>
          <w:sz w:val="24"/>
          <w:szCs w:val="24"/>
        </w:rPr>
      </w:pPr>
      <w:r w:rsidRPr="007D16D0">
        <w:rPr>
          <w:rFonts w:cs="Arial"/>
          <w:sz w:val="24"/>
          <w:szCs w:val="24"/>
        </w:rPr>
        <w:t>Sehr geehrte Damen und Herren</w:t>
      </w:r>
    </w:p>
    <w:p w14:paraId="7388EC49" w14:textId="6AB507BA" w:rsidR="00D62C9A" w:rsidRPr="006F1FF9" w:rsidRDefault="00F72E13" w:rsidP="0026497C">
      <w:pPr>
        <w:spacing w:before="240" w:after="240"/>
        <w:rPr>
          <w:rFonts w:cs="Arial"/>
          <w:sz w:val="24"/>
          <w:szCs w:val="24"/>
        </w:rPr>
      </w:pPr>
      <w:r w:rsidRPr="006F1FF9">
        <w:rPr>
          <w:rFonts w:cs="Arial"/>
          <w:sz w:val="24"/>
          <w:szCs w:val="24"/>
        </w:rPr>
        <w:t xml:space="preserve">Am </w:t>
      </w:r>
      <w:r w:rsidR="004E3F9D">
        <w:rPr>
          <w:rFonts w:cs="Arial"/>
          <w:sz w:val="24"/>
          <w:szCs w:val="24"/>
        </w:rPr>
        <w:t>0</w:t>
      </w:r>
      <w:r w:rsidRPr="006F1FF9">
        <w:rPr>
          <w:rFonts w:cs="Arial"/>
          <w:sz w:val="24"/>
          <w:szCs w:val="24"/>
        </w:rPr>
        <w:t xml:space="preserve">3.03.2024 haben Volk und Stände die Initiative für eine 13. AHV-Altersrente angenommen. Die Volksinitiative verlangt, dass die 13. Altersrente spätestens auf den </w:t>
      </w:r>
      <w:r w:rsidR="00D62C9A">
        <w:rPr>
          <w:rFonts w:cs="Arial"/>
          <w:sz w:val="24"/>
          <w:szCs w:val="24"/>
        </w:rPr>
        <w:t>0</w:t>
      </w:r>
      <w:r w:rsidRPr="006F1FF9">
        <w:rPr>
          <w:rFonts w:cs="Arial"/>
          <w:sz w:val="24"/>
          <w:szCs w:val="24"/>
        </w:rPr>
        <w:t>1.</w:t>
      </w:r>
      <w:r w:rsidR="00D62C9A">
        <w:rPr>
          <w:rFonts w:cs="Arial"/>
          <w:sz w:val="24"/>
          <w:szCs w:val="24"/>
        </w:rPr>
        <w:t>01.</w:t>
      </w:r>
      <w:r w:rsidRPr="006F1FF9">
        <w:rPr>
          <w:rFonts w:cs="Arial"/>
          <w:sz w:val="24"/>
          <w:szCs w:val="24"/>
        </w:rPr>
        <w:t>2026 umgesetzt wird.</w:t>
      </w:r>
    </w:p>
    <w:p w14:paraId="05B28E63" w14:textId="6BFE74E2" w:rsidR="00F72E13" w:rsidRPr="006F1FF9" w:rsidRDefault="00F72E13" w:rsidP="0026497C">
      <w:pPr>
        <w:spacing w:before="240" w:after="240"/>
        <w:rPr>
          <w:rFonts w:cs="Arial"/>
          <w:sz w:val="24"/>
          <w:szCs w:val="24"/>
        </w:rPr>
      </w:pPr>
      <w:r w:rsidRPr="006F1FF9">
        <w:rPr>
          <w:rFonts w:cs="Arial"/>
          <w:sz w:val="24"/>
          <w:szCs w:val="24"/>
        </w:rPr>
        <w:t>Die Altersrenten der AHV werden um einen Zuschlag von einem Zwölftel der Jahresrente erhöht, ohne dass dabei der Anspruch auf Ergänzungsleistungen erlischt oder gekürzt wird.</w:t>
      </w:r>
    </w:p>
    <w:p w14:paraId="4A19F119" w14:textId="1BD6F1BF" w:rsidR="00F72E13" w:rsidRPr="006F1FF9" w:rsidRDefault="00F72E13" w:rsidP="0026497C">
      <w:pPr>
        <w:spacing w:before="240" w:after="240"/>
        <w:rPr>
          <w:rFonts w:cs="Arial"/>
          <w:sz w:val="24"/>
          <w:szCs w:val="24"/>
        </w:rPr>
      </w:pPr>
      <w:r w:rsidRPr="006F1FF9">
        <w:rPr>
          <w:rFonts w:cs="Arial"/>
          <w:sz w:val="24"/>
          <w:szCs w:val="24"/>
        </w:rPr>
        <w:t>Am 22.05.2024 eröffneten Sie gestützt auf die am 27.03.2024 festgelegten Eckwerte zur Umsetzung der Initiative ein verkürztes Vernehmlassungsverfahren, das aus zwei separaten Teilen besteht:</w:t>
      </w:r>
    </w:p>
    <w:p w14:paraId="604339DA" w14:textId="77777777" w:rsidR="00F72E13" w:rsidRPr="006F1FF9" w:rsidRDefault="00F72E13" w:rsidP="0026497C">
      <w:pPr>
        <w:spacing w:before="240"/>
        <w:rPr>
          <w:rFonts w:cs="Arial"/>
          <w:sz w:val="24"/>
          <w:szCs w:val="24"/>
        </w:rPr>
      </w:pPr>
      <w:r w:rsidRPr="006F1FF9">
        <w:rPr>
          <w:rFonts w:cs="Arial"/>
          <w:sz w:val="24"/>
          <w:szCs w:val="24"/>
        </w:rPr>
        <w:t xml:space="preserve">1. Teil: Umsetzung und </w:t>
      </w:r>
    </w:p>
    <w:p w14:paraId="6BECAF25" w14:textId="6D22CE17" w:rsidR="00F72E13" w:rsidRPr="006F1FF9" w:rsidRDefault="00F72E13" w:rsidP="0026497C">
      <w:pPr>
        <w:spacing w:after="240"/>
        <w:rPr>
          <w:rFonts w:cs="Arial"/>
          <w:sz w:val="24"/>
          <w:szCs w:val="24"/>
        </w:rPr>
      </w:pPr>
      <w:r w:rsidRPr="006F1FF9">
        <w:rPr>
          <w:rFonts w:cs="Arial"/>
          <w:sz w:val="24"/>
          <w:szCs w:val="24"/>
        </w:rPr>
        <w:t>2. Teil: Finanzierung.</w:t>
      </w:r>
    </w:p>
    <w:p w14:paraId="380EA56B" w14:textId="5F4D1C87" w:rsidR="00F72E13" w:rsidRPr="006F1FF9" w:rsidRDefault="00F72E13" w:rsidP="0026497C">
      <w:pPr>
        <w:spacing w:before="240" w:after="240"/>
        <w:rPr>
          <w:rFonts w:cs="Arial"/>
          <w:sz w:val="24"/>
          <w:szCs w:val="24"/>
        </w:rPr>
      </w:pPr>
      <w:r w:rsidRPr="006F1FF9">
        <w:rPr>
          <w:rFonts w:cs="Arial"/>
          <w:sz w:val="24"/>
          <w:szCs w:val="24"/>
        </w:rPr>
        <w:lastRenderedPageBreak/>
        <w:t xml:space="preserve">Die 1. Säule ist auch für blinde und sehbehinderte Menschen der wichtigste Pfeiler ihrer </w:t>
      </w:r>
      <w:r w:rsidR="00EE4DCF" w:rsidRPr="006F1FF9">
        <w:rPr>
          <w:rFonts w:cs="Arial"/>
          <w:sz w:val="24"/>
          <w:szCs w:val="24"/>
        </w:rPr>
        <w:t>sozialen</w:t>
      </w:r>
      <w:r w:rsidRPr="006F1FF9">
        <w:rPr>
          <w:rFonts w:cs="Arial"/>
          <w:sz w:val="24"/>
          <w:szCs w:val="24"/>
        </w:rPr>
        <w:t xml:space="preserve"> Sicherheit. Für zahlreiche Betroffene ist die IV-Rente die Basis ihrer Existenzsicherung, die bei Erreichen des Referenzalters in der AHV-Rente mündet.</w:t>
      </w:r>
    </w:p>
    <w:p w14:paraId="32ABECE7" w14:textId="6110704D" w:rsidR="00F72E13" w:rsidRPr="006F1FF9" w:rsidRDefault="00F72E13" w:rsidP="0026497C">
      <w:pPr>
        <w:spacing w:before="240" w:after="240"/>
        <w:rPr>
          <w:rFonts w:cs="Arial"/>
          <w:sz w:val="24"/>
          <w:szCs w:val="24"/>
        </w:rPr>
      </w:pPr>
      <w:r w:rsidRPr="006F1FF9">
        <w:rPr>
          <w:rFonts w:cs="Arial"/>
          <w:sz w:val="24"/>
          <w:szCs w:val="24"/>
        </w:rPr>
        <w:t>Aus diesem Grund erlauben wir uns als Schweizerischer Blindenbund, Selbsthilfe-Organisation blinder und sehbehinderter Menschen, im Rahmen Ihres Vernehmlassungsverfahrens zur 13. AHV-Rente Stellung zu nehmen.</w:t>
      </w:r>
    </w:p>
    <w:p w14:paraId="4DD7F2DA" w14:textId="59A85E09" w:rsidR="00F72E13" w:rsidRPr="006F1FF9" w:rsidRDefault="00F72E13" w:rsidP="0026497C">
      <w:pPr>
        <w:spacing w:before="240" w:after="240"/>
        <w:rPr>
          <w:rFonts w:cs="Arial"/>
          <w:sz w:val="24"/>
          <w:szCs w:val="24"/>
        </w:rPr>
      </w:pPr>
      <w:r w:rsidRPr="006F1FF9">
        <w:rPr>
          <w:rFonts w:cs="Arial"/>
          <w:sz w:val="24"/>
          <w:szCs w:val="24"/>
        </w:rPr>
        <w:t xml:space="preserve">Hinsichtlich der vorgeschlagenen Varianten zur Finanzierung der 13. Rente bestehen für den Schweizerischen Blindenbund </w:t>
      </w:r>
      <w:r w:rsidR="0026497C" w:rsidRPr="006F1FF9">
        <w:rPr>
          <w:rFonts w:cs="Arial"/>
          <w:sz w:val="24"/>
          <w:szCs w:val="24"/>
        </w:rPr>
        <w:t>zurzeit</w:t>
      </w:r>
      <w:r w:rsidRPr="006F1FF9">
        <w:rPr>
          <w:rFonts w:cs="Arial"/>
          <w:sz w:val="24"/>
          <w:szCs w:val="24"/>
        </w:rPr>
        <w:t xml:space="preserve"> keine eindeutigen Präferenzen.</w:t>
      </w:r>
    </w:p>
    <w:p w14:paraId="141B57E0" w14:textId="2B2C72D0" w:rsidR="00F72E13" w:rsidRPr="006F1FF9" w:rsidRDefault="00F72E13" w:rsidP="0026497C">
      <w:pPr>
        <w:spacing w:before="240" w:after="240"/>
        <w:rPr>
          <w:rFonts w:cs="Arial"/>
          <w:sz w:val="24"/>
          <w:szCs w:val="24"/>
        </w:rPr>
      </w:pPr>
      <w:r w:rsidRPr="006F1FF9">
        <w:rPr>
          <w:rFonts w:cs="Arial"/>
          <w:sz w:val="24"/>
          <w:szCs w:val="24"/>
        </w:rPr>
        <w:t>Sollte sich die temporär vorgesehene Senkung des Bundesbeitrages von heute 20,2 Prozent auf 18,7 Prozent der Ausgaben der AHV als dauerhafte Kürzung des Bundesbeitrages herausstellen, so würde sich der Schweizerische Blindenbund klar gegen eine Änderung von Art. 103 IVG aussprechen.</w:t>
      </w:r>
    </w:p>
    <w:p w14:paraId="26893B35" w14:textId="41AC105B" w:rsidR="00F72E13" w:rsidRPr="006F1FF9" w:rsidRDefault="00F72E13" w:rsidP="0026497C">
      <w:pPr>
        <w:spacing w:before="240" w:after="240"/>
        <w:rPr>
          <w:rFonts w:cs="Arial"/>
          <w:sz w:val="24"/>
          <w:szCs w:val="24"/>
        </w:rPr>
      </w:pPr>
      <w:r w:rsidRPr="006F1FF9">
        <w:rPr>
          <w:rFonts w:cs="Arial"/>
          <w:sz w:val="24"/>
          <w:szCs w:val="24"/>
        </w:rPr>
        <w:t>Der Schweizerische Blindenbund nutzt die Gelegenheit der Vernehmlassung jedoch, um nochmals mit Nachdruck die Notwendigkeit der Einführung einer 13. IV-Rente zu betonen.</w:t>
      </w:r>
    </w:p>
    <w:p w14:paraId="79B124BC" w14:textId="77777777" w:rsidR="00F72E13" w:rsidRPr="0026497C" w:rsidRDefault="00F72E13" w:rsidP="0026497C">
      <w:pPr>
        <w:pStyle w:val="Untertitel"/>
        <w:spacing w:before="480"/>
        <w:rPr>
          <w:noProof/>
          <w:sz w:val="24"/>
          <w:szCs w:val="24"/>
        </w:rPr>
      </w:pPr>
      <w:r w:rsidRPr="0026497C">
        <w:rPr>
          <w:noProof/>
          <w:sz w:val="24"/>
          <w:szCs w:val="24"/>
        </w:rPr>
        <w:t>Einheit der 1. Säule der Existenzsicherung gefährdet</w:t>
      </w:r>
    </w:p>
    <w:p w14:paraId="4562FEF4" w14:textId="76E3616E" w:rsidR="00F72E13" w:rsidRPr="006F1FF9" w:rsidRDefault="00F72E13" w:rsidP="0026497C">
      <w:pPr>
        <w:spacing w:before="120" w:after="240" w:line="259" w:lineRule="auto"/>
        <w:rPr>
          <w:rFonts w:cs="Arial"/>
          <w:noProof/>
          <w:sz w:val="24"/>
          <w:szCs w:val="24"/>
        </w:rPr>
      </w:pPr>
      <w:r w:rsidRPr="006F1FF9">
        <w:rPr>
          <w:rFonts w:cs="Arial"/>
          <w:noProof/>
          <w:sz w:val="24"/>
          <w:szCs w:val="24"/>
        </w:rPr>
        <w:t>Gemäss Art. 112 Abs. 2 Bst. b der Bundesverfassung haben die AHV- und die IV-Renten den Existenzbedarf angemessen zu decken, gemäss Art. 112a Abs.1 decken die Ergänzungsleistungen den nicht bereits durch AHV und IV gedeckten Teil. Die erste Säule der Existenzsicherung ist aus Verfassungsperspektive klar als Einheit zu betrachten. Es ist deshalb nicht nachvollziehbar, die Deckung des Existenzbedarfs in der IV anders zu regeln als bei den Altersrenten. Ein tieferes Niveau der Existenzsicherung bei Behinderung im Vergleich zum Alter erscheint auf Grund des Gleichheitsgebots und Diskriminierungsverbots nicht verfassungskonform.</w:t>
      </w:r>
    </w:p>
    <w:p w14:paraId="649B0A04" w14:textId="1562D613" w:rsidR="00F72E13" w:rsidRPr="006F1FF9" w:rsidRDefault="00F72E13" w:rsidP="0026497C">
      <w:pPr>
        <w:spacing w:before="240" w:after="240" w:line="259" w:lineRule="auto"/>
        <w:rPr>
          <w:rFonts w:cs="Arial"/>
          <w:color w:val="000000"/>
          <w:sz w:val="24"/>
          <w:szCs w:val="24"/>
          <w:shd w:val="clear" w:color="auto" w:fill="FFFFFF"/>
        </w:rPr>
      </w:pPr>
      <w:r w:rsidRPr="006F1FF9">
        <w:rPr>
          <w:rFonts w:cs="Arial"/>
          <w:noProof/>
          <w:sz w:val="24"/>
          <w:szCs w:val="24"/>
        </w:rPr>
        <w:t xml:space="preserve">Bundesrat und Parlament haben sich in der Vergangenheit denn auch stets bemüht, die beiden Sozialversicherungen gemeinsam weiterzuentwickeln. Die Renten der IV entsprechen gemäss geltender Ordnung jenen der AHV (Art. 37 Abs. 1 IVG. Auch </w:t>
      </w:r>
      <w:r w:rsidRPr="006F1FF9">
        <w:rPr>
          <w:rFonts w:cs="Arial"/>
          <w:color w:val="000000"/>
          <w:sz w:val="24"/>
          <w:szCs w:val="24"/>
          <w:shd w:val="clear" w:color="auto" w:fill="FFFFFF"/>
        </w:rPr>
        <w:t>viele weitere Mechanismen sind identisch.</w:t>
      </w:r>
      <w:r w:rsidR="002F6C38">
        <w:rPr>
          <w:rFonts w:cs="Arial"/>
          <w:color w:val="000000"/>
          <w:sz w:val="24"/>
          <w:szCs w:val="24"/>
          <w:shd w:val="clear" w:color="auto" w:fill="FFFFFF"/>
        </w:rPr>
        <w:t>)</w:t>
      </w:r>
    </w:p>
    <w:p w14:paraId="5C5436F1" w14:textId="6DFE5FF5" w:rsidR="00F72E13" w:rsidRPr="006F1FF9" w:rsidRDefault="00F72E13" w:rsidP="0026497C">
      <w:pPr>
        <w:spacing w:before="240" w:after="240" w:line="259" w:lineRule="auto"/>
        <w:rPr>
          <w:rFonts w:cs="Arial"/>
          <w:color w:val="000000"/>
          <w:sz w:val="24"/>
          <w:szCs w:val="24"/>
          <w:shd w:val="clear" w:color="auto" w:fill="FFFFFF"/>
        </w:rPr>
      </w:pPr>
      <w:r w:rsidRPr="006F1FF9">
        <w:rPr>
          <w:rFonts w:cs="Arial"/>
          <w:color w:val="000000"/>
          <w:sz w:val="24"/>
          <w:szCs w:val="24"/>
          <w:shd w:val="clear" w:color="auto" w:fill="FFFFFF"/>
        </w:rPr>
        <w:t>I</w:t>
      </w:r>
      <w:r>
        <w:rPr>
          <w:rFonts w:cs="Arial"/>
          <w:color w:val="000000"/>
          <w:sz w:val="24"/>
          <w:szCs w:val="24"/>
          <w:shd w:val="clear" w:color="auto" w:fill="FFFFFF"/>
        </w:rPr>
        <w:t>m</w:t>
      </w:r>
      <w:r w:rsidRPr="006F1FF9">
        <w:rPr>
          <w:rFonts w:cs="Arial"/>
          <w:color w:val="000000"/>
          <w:sz w:val="24"/>
          <w:szCs w:val="24"/>
          <w:shd w:val="clear" w:color="auto" w:fill="FFFFFF"/>
        </w:rPr>
        <w:t xml:space="preserve"> Abstimmungskampf zur 13. AHV-Rente hat der Bundesrat immer wieder betont, es sei nicht kohärent, </w:t>
      </w:r>
      <w:proofErr w:type="gramStart"/>
      <w:r w:rsidRPr="006F1FF9">
        <w:rPr>
          <w:rFonts w:cs="Arial"/>
          <w:color w:val="000000"/>
          <w:sz w:val="24"/>
          <w:szCs w:val="24"/>
          <w:shd w:val="clear" w:color="auto" w:fill="FFFFFF"/>
        </w:rPr>
        <w:t>ausschliesslich die Altersrenten</w:t>
      </w:r>
      <w:proofErr w:type="gramEnd"/>
      <w:r w:rsidRPr="006F1FF9">
        <w:rPr>
          <w:rFonts w:cs="Arial"/>
          <w:color w:val="000000"/>
          <w:sz w:val="24"/>
          <w:szCs w:val="24"/>
          <w:shd w:val="clear" w:color="auto" w:fill="FFFFFF"/>
        </w:rPr>
        <w:t xml:space="preserve"> zu erhöhen.</w:t>
      </w:r>
    </w:p>
    <w:p w14:paraId="33F675BA" w14:textId="41FD8229" w:rsidR="00F72E13" w:rsidRPr="00EE4DCF" w:rsidRDefault="00F72E13" w:rsidP="00EE4DCF">
      <w:pPr>
        <w:pStyle w:val="Untertitel"/>
        <w:rPr>
          <w:sz w:val="24"/>
        </w:rPr>
      </w:pPr>
      <w:r w:rsidRPr="0026497C">
        <w:rPr>
          <w:rStyle w:val="Fett"/>
          <w:b/>
          <w:bCs w:val="0"/>
        </w:rPr>
        <w:t>Wird nun die Einführung der 13. Rente auf die Altersrente beschränkt, ist dies ein Bruch, welcher die Einheit der Existenzsicherung bedroht.</w:t>
      </w:r>
    </w:p>
    <w:p w14:paraId="110F2A14" w14:textId="77777777" w:rsidR="00F72E13" w:rsidRPr="00EE4DCF" w:rsidRDefault="00F72E13" w:rsidP="00EE4DCF">
      <w:pPr>
        <w:pStyle w:val="Untertitel"/>
        <w:spacing w:before="600"/>
        <w:rPr>
          <w:noProof/>
          <w:sz w:val="24"/>
          <w:szCs w:val="24"/>
        </w:rPr>
      </w:pPr>
      <w:r w:rsidRPr="00EE4DCF">
        <w:rPr>
          <w:noProof/>
          <w:sz w:val="24"/>
          <w:szCs w:val="24"/>
        </w:rPr>
        <w:t>13. IV-Rente aus wirtschaftlicher Perspektive angebracht</w:t>
      </w:r>
    </w:p>
    <w:p w14:paraId="3249C227" w14:textId="52B42A05" w:rsidR="00F72E13" w:rsidRPr="00EE4DCF" w:rsidRDefault="00F72E13" w:rsidP="00EE4DCF">
      <w:pPr>
        <w:spacing w:before="120" w:after="240" w:line="257" w:lineRule="auto"/>
        <w:rPr>
          <w:rFonts w:cs="Arial"/>
          <w:sz w:val="24"/>
          <w:szCs w:val="24"/>
        </w:rPr>
      </w:pPr>
      <w:r w:rsidRPr="006F1FF9">
        <w:rPr>
          <w:rFonts w:cs="Arial"/>
          <w:color w:val="000000"/>
          <w:sz w:val="24"/>
          <w:szCs w:val="24"/>
          <w:shd w:val="clear" w:color="auto" w:fill="FFFFFF"/>
        </w:rPr>
        <w:t xml:space="preserve">Auch aus wirtschaftlicher Perspektive ist die Einführung einer 13. IV-Rente angebracht. Die 13. AHV-Rente ist für viele Rentenbeziehende ein notwendiger Beitrag zur Existenzsicherung. Noch viel stärker trifft dies aber auf die </w:t>
      </w:r>
      <w:proofErr w:type="spellStart"/>
      <w:r w:rsidRPr="006F1FF9">
        <w:rPr>
          <w:rFonts w:cs="Arial"/>
          <w:color w:val="000000"/>
          <w:sz w:val="24"/>
          <w:szCs w:val="24"/>
          <w:shd w:val="clear" w:color="auto" w:fill="FFFFFF"/>
        </w:rPr>
        <w:t>IV-</w:t>
      </w:r>
      <w:proofErr w:type="gramStart"/>
      <w:r w:rsidRPr="006F1FF9">
        <w:rPr>
          <w:rFonts w:cs="Arial"/>
          <w:color w:val="000000"/>
          <w:sz w:val="24"/>
          <w:szCs w:val="24"/>
          <w:shd w:val="clear" w:color="auto" w:fill="FFFFFF"/>
        </w:rPr>
        <w:t>Rentner:innen</w:t>
      </w:r>
      <w:proofErr w:type="spellEnd"/>
      <w:proofErr w:type="gramEnd"/>
      <w:r w:rsidRPr="006F1FF9">
        <w:rPr>
          <w:rFonts w:cs="Arial"/>
          <w:color w:val="000000"/>
          <w:sz w:val="24"/>
          <w:szCs w:val="24"/>
          <w:shd w:val="clear" w:color="auto" w:fill="FFFFFF"/>
        </w:rPr>
        <w:t xml:space="preserve"> zu: Heute müssen 50.2% der </w:t>
      </w:r>
      <w:proofErr w:type="spellStart"/>
      <w:r w:rsidRPr="006F1FF9">
        <w:rPr>
          <w:rFonts w:cs="Arial"/>
          <w:color w:val="000000"/>
          <w:sz w:val="24"/>
          <w:szCs w:val="24"/>
          <w:shd w:val="clear" w:color="auto" w:fill="FFFFFF"/>
        </w:rPr>
        <w:t>IV-Rentner:innen</w:t>
      </w:r>
      <w:proofErr w:type="spellEnd"/>
      <w:r w:rsidRPr="006F1FF9">
        <w:rPr>
          <w:rFonts w:cs="Arial"/>
          <w:color w:val="000000"/>
          <w:sz w:val="24"/>
          <w:szCs w:val="24"/>
          <w:shd w:val="clear" w:color="auto" w:fill="FFFFFF"/>
        </w:rPr>
        <w:t xml:space="preserve"> Ergänzungsleistungen beziehen um ihren Existenzbedarf zu decken. Dies im Vergleich zu 12.3% der Personen mit einer AHV-Rente. Die EL-</w:t>
      </w:r>
      <w:r w:rsidRPr="006F1FF9">
        <w:rPr>
          <w:rFonts w:cs="Arial"/>
          <w:color w:val="000000"/>
          <w:sz w:val="24"/>
          <w:szCs w:val="24"/>
          <w:shd w:val="clear" w:color="auto" w:fill="FFFFFF"/>
        </w:rPr>
        <w:lastRenderedPageBreak/>
        <w:t xml:space="preserve">Quote der </w:t>
      </w:r>
      <w:proofErr w:type="spellStart"/>
      <w:r w:rsidRPr="006F1FF9">
        <w:rPr>
          <w:rFonts w:cs="Arial"/>
          <w:color w:val="000000"/>
          <w:sz w:val="24"/>
          <w:szCs w:val="24"/>
          <w:shd w:val="clear" w:color="auto" w:fill="FFFFFF"/>
        </w:rPr>
        <w:t>IV-</w:t>
      </w:r>
      <w:proofErr w:type="gramStart"/>
      <w:r w:rsidRPr="006F1FF9">
        <w:rPr>
          <w:rFonts w:cs="Arial"/>
          <w:color w:val="000000"/>
          <w:sz w:val="24"/>
          <w:szCs w:val="24"/>
          <w:shd w:val="clear" w:color="auto" w:fill="FFFFFF"/>
        </w:rPr>
        <w:t>Rentner:innen</w:t>
      </w:r>
      <w:proofErr w:type="spellEnd"/>
      <w:proofErr w:type="gramEnd"/>
      <w:r w:rsidRPr="006F1FF9">
        <w:rPr>
          <w:rFonts w:cs="Arial"/>
          <w:color w:val="000000"/>
          <w:sz w:val="24"/>
          <w:szCs w:val="24"/>
          <w:shd w:val="clear" w:color="auto" w:fill="FFFFFF"/>
        </w:rPr>
        <w:t xml:space="preserve"> ist in den letzten Jahren stetig gestiegen. Bei den unter 50-Jährigen beträgt die EL-Quote sogar deutlich über 60%, weil diese Personen kaum eine Möglichkeit hatten, eine zweite Säule aufzubauen. Die steigenden Lebenshaltungskosten treffen die </w:t>
      </w:r>
      <w:proofErr w:type="spellStart"/>
      <w:r w:rsidRPr="006F1FF9">
        <w:rPr>
          <w:rFonts w:cs="Arial"/>
          <w:color w:val="000000"/>
          <w:sz w:val="24"/>
          <w:szCs w:val="24"/>
          <w:shd w:val="clear" w:color="auto" w:fill="FFFFFF"/>
        </w:rPr>
        <w:t>IV-</w:t>
      </w:r>
      <w:proofErr w:type="gramStart"/>
      <w:r w:rsidRPr="006F1FF9">
        <w:rPr>
          <w:rFonts w:cs="Arial"/>
          <w:color w:val="000000"/>
          <w:sz w:val="24"/>
          <w:szCs w:val="24"/>
          <w:shd w:val="clear" w:color="auto" w:fill="FFFFFF"/>
        </w:rPr>
        <w:t>Rentner:innen</w:t>
      </w:r>
      <w:proofErr w:type="spellEnd"/>
      <w:proofErr w:type="gramEnd"/>
      <w:r w:rsidRPr="006F1FF9">
        <w:rPr>
          <w:rFonts w:cs="Arial"/>
          <w:color w:val="000000"/>
          <w:sz w:val="24"/>
          <w:szCs w:val="24"/>
          <w:shd w:val="clear" w:color="auto" w:fill="FFFFFF"/>
        </w:rPr>
        <w:t xml:space="preserve"> deshalb besonders hart.</w:t>
      </w:r>
    </w:p>
    <w:p w14:paraId="62EBD6FA" w14:textId="110349D3" w:rsidR="00F72E13" w:rsidRPr="00EE4DCF" w:rsidRDefault="00F72E13" w:rsidP="0026497C">
      <w:pPr>
        <w:spacing w:before="240" w:after="240" w:line="259" w:lineRule="auto"/>
        <w:rPr>
          <w:b/>
          <w:bCs/>
          <w:sz w:val="24"/>
        </w:rPr>
      </w:pPr>
      <w:r w:rsidRPr="00EE4DCF">
        <w:rPr>
          <w:rStyle w:val="Fett"/>
        </w:rPr>
        <w:t xml:space="preserve">Aufgrund des hohen Armutsrisikos von </w:t>
      </w:r>
      <w:proofErr w:type="spellStart"/>
      <w:r w:rsidRPr="00EE4DCF">
        <w:rPr>
          <w:rStyle w:val="Fett"/>
        </w:rPr>
        <w:t>IV-</w:t>
      </w:r>
      <w:proofErr w:type="gramStart"/>
      <w:r w:rsidRPr="00EE4DCF">
        <w:rPr>
          <w:rStyle w:val="Fett"/>
        </w:rPr>
        <w:t>Rentner:innen</w:t>
      </w:r>
      <w:proofErr w:type="spellEnd"/>
      <w:proofErr w:type="gramEnd"/>
      <w:r w:rsidRPr="00EE4DCF">
        <w:rPr>
          <w:rStyle w:val="Fett"/>
        </w:rPr>
        <w:t xml:space="preserve"> und des Prinzips der Einheit bei der 1. Säule der Existenzsicherung ist der Bedarf für eine 13. IV-Rente offensichtlich.</w:t>
      </w:r>
    </w:p>
    <w:p w14:paraId="6AA66AD3" w14:textId="4633E417" w:rsidR="00F72E13" w:rsidRPr="006F1FF9" w:rsidRDefault="00F72E13" w:rsidP="0026497C">
      <w:pPr>
        <w:spacing w:before="240" w:after="240" w:line="259" w:lineRule="auto"/>
        <w:rPr>
          <w:rFonts w:cs="Arial"/>
          <w:noProof/>
          <w:sz w:val="24"/>
          <w:szCs w:val="24"/>
        </w:rPr>
      </w:pPr>
      <w:r w:rsidRPr="006F1FF9">
        <w:rPr>
          <w:rFonts w:cs="Arial"/>
          <w:noProof/>
          <w:sz w:val="24"/>
          <w:szCs w:val="24"/>
        </w:rPr>
        <w:t xml:space="preserve">Der Schweizerische Blindenbund fordert den Bundesrat auf, die Einführung einer 13. IV-Rente und deren Finanzierung umgehend an die Hand zu nehmen, so wie dies auch die parlamentarische Initiative 24.424 der Kommission für Soziale Sicherheit und Gesundheit des Nationalrates </w:t>
      </w:r>
      <w:r>
        <w:rPr>
          <w:rFonts w:cs="Arial"/>
          <w:noProof/>
          <w:sz w:val="24"/>
          <w:szCs w:val="24"/>
        </w:rPr>
        <w:t>f</w:t>
      </w:r>
      <w:r w:rsidRPr="006F1FF9">
        <w:rPr>
          <w:rFonts w:cs="Arial"/>
          <w:noProof/>
          <w:sz w:val="24"/>
          <w:szCs w:val="24"/>
        </w:rPr>
        <w:t>ordert.</w:t>
      </w:r>
    </w:p>
    <w:p w14:paraId="484C6888" w14:textId="64BCF0EF" w:rsidR="00F72E13" w:rsidRPr="006F1FF9" w:rsidRDefault="00F72E13" w:rsidP="0026497C">
      <w:pPr>
        <w:spacing w:before="240" w:after="240" w:line="259" w:lineRule="auto"/>
        <w:rPr>
          <w:rFonts w:cs="Arial"/>
          <w:noProof/>
          <w:sz w:val="24"/>
          <w:szCs w:val="24"/>
        </w:rPr>
      </w:pPr>
      <w:r w:rsidRPr="006F1FF9">
        <w:rPr>
          <w:rFonts w:cs="Arial"/>
          <w:noProof/>
          <w:sz w:val="24"/>
          <w:szCs w:val="24"/>
        </w:rPr>
        <w:t>Das IVG und das ELG sind entsprechend anzupassen.</w:t>
      </w:r>
      <w:r w:rsidRPr="006F1FF9">
        <w:rPr>
          <w:rFonts w:cs="Arial"/>
          <w:color w:val="000000"/>
          <w:sz w:val="24"/>
          <w:szCs w:val="24"/>
          <w:shd w:val="clear" w:color="auto" w:fill="FFFFFF"/>
        </w:rPr>
        <w:t xml:space="preserve"> </w:t>
      </w:r>
      <w:r w:rsidRPr="006F1FF9">
        <w:rPr>
          <w:rFonts w:cs="Arial"/>
          <w:noProof/>
          <w:sz w:val="24"/>
          <w:szCs w:val="24"/>
        </w:rPr>
        <w:t>Die Finanzierung dieser zusätzlichen 13. IV-Rente soll analog und im Gleichschritt mit der Umsetzungsvorlage zur angenommenen Volksinitiative zur 13. AHV-Rente erfolgen. Zudem ist sicherzustellen, dass der jährliche Zuschlag weder zu einer Kürzung noch zum Verlust des Anspruchs auf Ergänzungsleistungen führt.</w:t>
      </w:r>
    </w:p>
    <w:p w14:paraId="2BF21F91" w14:textId="3F73E8FA" w:rsidR="00F72E13" w:rsidRPr="006F1FF9" w:rsidRDefault="00F72E13" w:rsidP="0026497C">
      <w:pPr>
        <w:spacing w:before="240" w:after="240" w:line="259" w:lineRule="auto"/>
        <w:rPr>
          <w:rFonts w:cs="Arial"/>
          <w:noProof/>
          <w:sz w:val="24"/>
          <w:szCs w:val="24"/>
        </w:rPr>
      </w:pPr>
      <w:r w:rsidRPr="006F1FF9">
        <w:rPr>
          <w:rFonts w:cs="Arial"/>
          <w:noProof/>
          <w:sz w:val="24"/>
          <w:szCs w:val="24"/>
        </w:rPr>
        <w:t>Bei der Diskussion um die Mehrkosten gilt es zu beachten, dass die Finanzperspektiven der IV auf Kurs sind.</w:t>
      </w:r>
    </w:p>
    <w:p w14:paraId="782D7C95" w14:textId="4C076A53" w:rsidR="00F72E13" w:rsidRPr="00EE4DCF" w:rsidRDefault="00F72E13" w:rsidP="00EE4DCF">
      <w:pPr>
        <w:spacing w:before="240" w:after="240" w:line="259" w:lineRule="auto"/>
        <w:rPr>
          <w:rFonts w:cs="Arial"/>
          <w:color w:val="000000"/>
          <w:sz w:val="24"/>
          <w:szCs w:val="24"/>
          <w:shd w:val="clear" w:color="auto" w:fill="FFFFFF"/>
        </w:rPr>
      </w:pPr>
      <w:r w:rsidRPr="006F1FF9">
        <w:rPr>
          <w:rFonts w:cs="Arial"/>
          <w:noProof/>
          <w:sz w:val="24"/>
          <w:szCs w:val="24"/>
        </w:rPr>
        <w:t>Aufgrund der demografischen Entwicklung (Pensionierung von geburten- und rentenstarken Jahrgängen) sind weitere Entlastungen der IV zu erwarten.</w:t>
      </w:r>
    </w:p>
    <w:p w14:paraId="2AB4D99A" w14:textId="5386C279" w:rsidR="00F72E13" w:rsidRPr="00EE4DCF" w:rsidRDefault="00F72E13" w:rsidP="00EE4DCF">
      <w:pPr>
        <w:spacing w:before="240" w:after="240" w:line="259" w:lineRule="auto"/>
        <w:rPr>
          <w:rFonts w:cs="Arial"/>
          <w:noProof/>
          <w:sz w:val="24"/>
          <w:szCs w:val="24"/>
        </w:rPr>
      </w:pPr>
      <w:r w:rsidRPr="006F1FF9">
        <w:rPr>
          <w:rFonts w:cs="Arial"/>
          <w:noProof/>
          <w:sz w:val="24"/>
          <w:szCs w:val="24"/>
        </w:rPr>
        <w:t>Die positiven Umlageergebnisse von 2022 und 2023 bestätigen diesen Trend.</w:t>
      </w:r>
    </w:p>
    <w:p w14:paraId="770CC09C" w14:textId="77777777" w:rsidR="00F72E13" w:rsidRPr="006F1FF9" w:rsidRDefault="00F72E13" w:rsidP="0026497C">
      <w:pPr>
        <w:spacing w:before="240" w:after="240"/>
        <w:rPr>
          <w:rFonts w:cs="Arial"/>
          <w:sz w:val="24"/>
          <w:szCs w:val="24"/>
        </w:rPr>
      </w:pPr>
      <w:r w:rsidRPr="006F1FF9">
        <w:rPr>
          <w:rFonts w:cs="Arial"/>
          <w:sz w:val="24"/>
          <w:szCs w:val="24"/>
        </w:rPr>
        <w:br w:type="page"/>
      </w:r>
    </w:p>
    <w:p w14:paraId="3F460E71" w14:textId="77777777" w:rsidR="00F72E13" w:rsidRPr="00EA32A0" w:rsidRDefault="00F72E13" w:rsidP="00EA32A0">
      <w:pPr>
        <w:pStyle w:val="Titel"/>
        <w:rPr>
          <w:noProof/>
        </w:rPr>
      </w:pPr>
      <w:r w:rsidRPr="00EA32A0">
        <w:rPr>
          <w:noProof/>
        </w:rPr>
        <w:lastRenderedPageBreak/>
        <w:t xml:space="preserve">Antrag: </w:t>
      </w:r>
    </w:p>
    <w:p w14:paraId="39A2DB84" w14:textId="00FF9662" w:rsidR="00F72E13" w:rsidRPr="004F6143" w:rsidRDefault="00F72E13" w:rsidP="004F6143">
      <w:pPr>
        <w:spacing w:before="240" w:after="240" w:line="259" w:lineRule="auto"/>
        <w:rPr>
          <w:rFonts w:cs="Arial"/>
          <w:b/>
          <w:noProof/>
          <w:sz w:val="24"/>
          <w:szCs w:val="24"/>
        </w:rPr>
      </w:pPr>
      <w:r w:rsidRPr="006F1FF9">
        <w:rPr>
          <w:rFonts w:cs="Arial"/>
          <w:b/>
          <w:noProof/>
          <w:sz w:val="24"/>
          <w:szCs w:val="24"/>
        </w:rPr>
        <w:t>Der Entwurf ist unter «Änderung bisherigen Rechts» wie folgt zu ergänzen:</w:t>
      </w:r>
    </w:p>
    <w:p w14:paraId="308CA101" w14:textId="6838ECFD" w:rsidR="00F72E13" w:rsidRPr="00EA32A0" w:rsidRDefault="00F72E13" w:rsidP="00EA32A0">
      <w:pPr>
        <w:pStyle w:val="Untertitel"/>
        <w:rPr>
          <w:sz w:val="24"/>
          <w:szCs w:val="24"/>
          <w:u w:val="single"/>
        </w:rPr>
      </w:pPr>
      <w:r w:rsidRPr="00EA32A0">
        <w:rPr>
          <w:sz w:val="24"/>
          <w:szCs w:val="24"/>
          <w:u w:val="single"/>
        </w:rPr>
        <w:t>Bundesgesetz über die Invalidenversicherung (IVG)</w:t>
      </w:r>
    </w:p>
    <w:p w14:paraId="6B37DB07" w14:textId="6AE89960" w:rsidR="00F72E13" w:rsidRPr="004F6143" w:rsidRDefault="00F72E13" w:rsidP="0026497C">
      <w:pPr>
        <w:spacing w:before="240" w:after="240"/>
        <w:rPr>
          <w:rFonts w:cs="Arial"/>
          <w:b/>
          <w:sz w:val="24"/>
          <w:szCs w:val="24"/>
        </w:rPr>
      </w:pPr>
      <w:r w:rsidRPr="006F1FF9">
        <w:rPr>
          <w:rFonts w:cs="Arial"/>
          <w:b/>
          <w:sz w:val="24"/>
          <w:szCs w:val="24"/>
        </w:rPr>
        <w:t>D. Die Renten</w:t>
      </w:r>
    </w:p>
    <w:p w14:paraId="548D4C08" w14:textId="7850D9A7" w:rsidR="00F72E13" w:rsidRPr="004F6143" w:rsidRDefault="00F72E13" w:rsidP="0026497C">
      <w:pPr>
        <w:spacing w:before="240" w:after="240"/>
        <w:rPr>
          <w:rFonts w:cs="Arial"/>
          <w:b/>
          <w:sz w:val="24"/>
          <w:szCs w:val="24"/>
        </w:rPr>
      </w:pPr>
      <w:r w:rsidRPr="006F1FF9">
        <w:rPr>
          <w:rFonts w:cs="Arial"/>
          <w:b/>
          <w:sz w:val="24"/>
          <w:szCs w:val="24"/>
        </w:rPr>
        <w:t>IV a. Gemeinsame Bestimmungen</w:t>
      </w:r>
    </w:p>
    <w:p w14:paraId="6D661590" w14:textId="4FA998E9" w:rsidR="00F72E13" w:rsidRPr="006F1FF9" w:rsidRDefault="00F72E13" w:rsidP="0026497C">
      <w:pPr>
        <w:spacing w:before="240" w:after="240"/>
        <w:rPr>
          <w:rFonts w:cs="Arial"/>
          <w:b/>
          <w:sz w:val="24"/>
          <w:szCs w:val="24"/>
        </w:rPr>
      </w:pPr>
      <w:r w:rsidRPr="006F1FF9">
        <w:rPr>
          <w:rFonts w:cs="Arial"/>
          <w:b/>
          <w:sz w:val="24"/>
          <w:szCs w:val="24"/>
        </w:rPr>
        <w:t xml:space="preserve">Art. 41a IVG </w:t>
      </w:r>
      <w:r w:rsidRPr="006F1FF9">
        <w:rPr>
          <w:rFonts w:cs="Arial"/>
          <w:b/>
          <w:sz w:val="24"/>
          <w:szCs w:val="24"/>
        </w:rPr>
        <w:tab/>
        <w:t>13. Invalidenrente</w:t>
      </w:r>
    </w:p>
    <w:p w14:paraId="005638E4" w14:textId="77777777" w:rsidR="00F72E13" w:rsidRPr="006F1FF9" w:rsidRDefault="00F72E13" w:rsidP="00EA32A0">
      <w:pPr>
        <w:rPr>
          <w:rFonts w:cs="Arial"/>
          <w:b/>
          <w:sz w:val="24"/>
          <w:szCs w:val="24"/>
        </w:rPr>
      </w:pPr>
      <w:r w:rsidRPr="006F1FF9">
        <w:rPr>
          <w:rFonts w:cs="Arial"/>
          <w:b/>
          <w:sz w:val="24"/>
          <w:szCs w:val="24"/>
          <w:vertAlign w:val="superscript"/>
        </w:rPr>
        <w:t xml:space="preserve">1 </w:t>
      </w:r>
      <w:r w:rsidRPr="006F1FF9">
        <w:rPr>
          <w:rFonts w:cs="Arial"/>
          <w:b/>
          <w:sz w:val="24"/>
          <w:szCs w:val="24"/>
        </w:rPr>
        <w:t>Versicherte, die im Monat Dezember Anspruch auf eine Invalidenrente haben, erhalten eine 13. Invalidenrente.</w:t>
      </w:r>
    </w:p>
    <w:p w14:paraId="06D134CF" w14:textId="77777777" w:rsidR="00F72E13" w:rsidRPr="006F1FF9" w:rsidRDefault="00F72E13" w:rsidP="00EA32A0">
      <w:pPr>
        <w:rPr>
          <w:rFonts w:cs="Arial"/>
          <w:b/>
          <w:sz w:val="24"/>
          <w:szCs w:val="24"/>
        </w:rPr>
      </w:pPr>
      <w:r w:rsidRPr="006F1FF9">
        <w:rPr>
          <w:rFonts w:cs="Arial"/>
          <w:b/>
          <w:sz w:val="24"/>
          <w:szCs w:val="24"/>
          <w:vertAlign w:val="superscript"/>
        </w:rPr>
        <w:t>2</w:t>
      </w:r>
      <w:r w:rsidRPr="006F1FF9">
        <w:rPr>
          <w:rFonts w:cs="Arial"/>
          <w:b/>
          <w:sz w:val="24"/>
          <w:szCs w:val="24"/>
        </w:rPr>
        <w:t xml:space="preserve"> Die 13. Invalidenrente wird als Zuschlag zur jährlichen Invalidenrente ausgerichtet. Sie entspricht einem Zwölftel der im betreffenden Kalenderjahr bezogenen Invalidenrente.</w:t>
      </w:r>
    </w:p>
    <w:p w14:paraId="152B8244" w14:textId="385C0D91" w:rsidR="00F72E13" w:rsidRPr="004F6143" w:rsidRDefault="00F72E13" w:rsidP="00EA32A0">
      <w:pPr>
        <w:rPr>
          <w:rFonts w:cs="Arial"/>
          <w:b/>
          <w:sz w:val="24"/>
          <w:szCs w:val="24"/>
        </w:rPr>
      </w:pPr>
      <w:r w:rsidRPr="006F1FF9">
        <w:rPr>
          <w:rFonts w:cs="Arial"/>
          <w:b/>
          <w:sz w:val="24"/>
          <w:szCs w:val="24"/>
          <w:vertAlign w:val="superscript"/>
        </w:rPr>
        <w:t>3</w:t>
      </w:r>
      <w:r w:rsidRPr="006F1FF9">
        <w:rPr>
          <w:rFonts w:cs="Arial"/>
          <w:b/>
          <w:sz w:val="24"/>
          <w:szCs w:val="24"/>
        </w:rPr>
        <w:t xml:space="preserve"> Sie wird im Dezember ausbezahlt. </w:t>
      </w:r>
    </w:p>
    <w:p w14:paraId="168EB33B" w14:textId="3E81553C" w:rsidR="00F72E13" w:rsidRPr="00EA32A0" w:rsidRDefault="00F72E13" w:rsidP="00EA32A0">
      <w:pPr>
        <w:pStyle w:val="Untertitel"/>
        <w:rPr>
          <w:sz w:val="24"/>
          <w:szCs w:val="24"/>
          <w:u w:val="single"/>
        </w:rPr>
      </w:pPr>
      <w:r w:rsidRPr="00EA32A0">
        <w:rPr>
          <w:sz w:val="24"/>
          <w:szCs w:val="24"/>
          <w:u w:val="single"/>
        </w:rPr>
        <w:t>Bundesgesetz über Ergänzungsleistungen zur Alters-, Hinterlassenen- und Invalidenversicherung (ELG)</w:t>
      </w:r>
    </w:p>
    <w:p w14:paraId="451D21DF" w14:textId="02AFA54F" w:rsidR="00F72E13" w:rsidRPr="004F6143" w:rsidRDefault="00F72E13" w:rsidP="0026497C">
      <w:pPr>
        <w:spacing w:before="240" w:after="240"/>
        <w:rPr>
          <w:rFonts w:cs="Arial"/>
          <w:b/>
          <w:sz w:val="24"/>
          <w:szCs w:val="24"/>
        </w:rPr>
      </w:pPr>
      <w:r w:rsidRPr="006F1FF9">
        <w:rPr>
          <w:rFonts w:cs="Arial"/>
          <w:b/>
          <w:sz w:val="24"/>
          <w:szCs w:val="24"/>
        </w:rPr>
        <w:t>Art. 11 Abs. 3 Bst. i ELG</w:t>
      </w:r>
    </w:p>
    <w:p w14:paraId="09A94A8C" w14:textId="77777777" w:rsidR="00F72E13" w:rsidRPr="006F1FF9" w:rsidRDefault="00F72E13" w:rsidP="00EA32A0">
      <w:pPr>
        <w:rPr>
          <w:rFonts w:cs="Arial"/>
          <w:b/>
          <w:sz w:val="24"/>
          <w:szCs w:val="24"/>
        </w:rPr>
      </w:pPr>
      <w:r w:rsidRPr="006F1FF9">
        <w:rPr>
          <w:rFonts w:cs="Arial"/>
          <w:b/>
          <w:sz w:val="24"/>
          <w:szCs w:val="24"/>
          <w:vertAlign w:val="superscript"/>
        </w:rPr>
        <w:t>3</w:t>
      </w:r>
      <w:r w:rsidRPr="006F1FF9">
        <w:rPr>
          <w:rFonts w:cs="Arial"/>
          <w:b/>
          <w:sz w:val="24"/>
          <w:szCs w:val="24"/>
        </w:rPr>
        <w:t xml:space="preserve"> Nicht angerechnet werden:</w:t>
      </w:r>
    </w:p>
    <w:p w14:paraId="3F302C61" w14:textId="308B38E9" w:rsidR="00F72E13" w:rsidRPr="004F6143" w:rsidRDefault="00F72E13" w:rsidP="00EA32A0">
      <w:pPr>
        <w:ind w:left="567" w:hanging="283"/>
        <w:rPr>
          <w:rFonts w:cs="Arial"/>
          <w:b/>
          <w:sz w:val="24"/>
          <w:szCs w:val="24"/>
        </w:rPr>
      </w:pPr>
      <w:r w:rsidRPr="006F1FF9">
        <w:rPr>
          <w:rFonts w:cs="Arial"/>
          <w:b/>
          <w:sz w:val="24"/>
          <w:szCs w:val="24"/>
        </w:rPr>
        <w:t>i.</w:t>
      </w:r>
      <w:r w:rsidRPr="006F1FF9">
        <w:rPr>
          <w:rFonts w:cs="Arial"/>
          <w:b/>
          <w:sz w:val="24"/>
          <w:szCs w:val="24"/>
        </w:rPr>
        <w:tab/>
        <w:t>die 13. Altersrente nach Artikel 34</w:t>
      </w:r>
      <w:r w:rsidRPr="006F1FF9">
        <w:rPr>
          <w:rFonts w:cs="Arial"/>
          <w:b/>
          <w:sz w:val="24"/>
          <w:szCs w:val="24"/>
          <w:vertAlign w:val="superscript"/>
        </w:rPr>
        <w:t>ter</w:t>
      </w:r>
      <w:r w:rsidRPr="006F1FF9">
        <w:rPr>
          <w:rFonts w:cs="Arial"/>
          <w:b/>
          <w:sz w:val="24"/>
          <w:szCs w:val="24"/>
        </w:rPr>
        <w:t xml:space="preserve"> AHVG und die 13. Invalidenrente nach Artikel 41a IVG.»</w:t>
      </w:r>
    </w:p>
    <w:p w14:paraId="05EC54FA" w14:textId="62391B59" w:rsidR="00F72E13" w:rsidRPr="006F1FF9" w:rsidRDefault="00F72E13" w:rsidP="0026497C">
      <w:pPr>
        <w:spacing w:before="240" w:after="240"/>
        <w:jc w:val="both"/>
        <w:rPr>
          <w:rFonts w:cs="Arial"/>
          <w:sz w:val="24"/>
          <w:szCs w:val="24"/>
        </w:rPr>
      </w:pPr>
      <w:r w:rsidRPr="006F1FF9">
        <w:rPr>
          <w:rFonts w:cs="Arial"/>
          <w:sz w:val="24"/>
          <w:szCs w:val="24"/>
        </w:rPr>
        <w:t>Der Schweizerische Blindenbund dankt Ihnen für Ihre Kenntnisnahme der Stellungnahme und bittet Sie, die auch für blinde und sehbehinderte Menschen wichtigen Anliegen zu berücksichtigen.</w:t>
      </w:r>
    </w:p>
    <w:p w14:paraId="3BCB0548" w14:textId="0BB462CE" w:rsidR="007D16D0" w:rsidRDefault="007D16D0" w:rsidP="007D16D0">
      <w:pPr>
        <w:spacing w:before="240" w:after="240"/>
        <w:jc w:val="both"/>
        <w:rPr>
          <w:rFonts w:cs="Arial"/>
          <w:sz w:val="24"/>
          <w:szCs w:val="24"/>
        </w:rPr>
      </w:pPr>
      <w:r w:rsidRPr="007D16D0">
        <w:rPr>
          <w:rFonts w:cs="Arial"/>
          <w:sz w:val="24"/>
          <w:szCs w:val="24"/>
        </w:rPr>
        <w:t>Freundliche Grüsse</w:t>
      </w:r>
    </w:p>
    <w:p w14:paraId="76966089" w14:textId="2FE2025D" w:rsidR="007D16D0" w:rsidRPr="00943DA2" w:rsidRDefault="00943DA2" w:rsidP="00943DA2">
      <w:pPr>
        <w:jc w:val="both"/>
        <w:rPr>
          <w:rFonts w:cs="Arial"/>
          <w:b/>
          <w:bCs/>
          <w:sz w:val="24"/>
          <w:szCs w:val="24"/>
        </w:rPr>
      </w:pPr>
      <w:r w:rsidRPr="00943DA2">
        <w:rPr>
          <w:rFonts w:cs="Arial"/>
          <w:b/>
          <w:bCs/>
          <w:sz w:val="24"/>
          <w:szCs w:val="24"/>
        </w:rPr>
        <w:t>Arnold Wittwer</w:t>
      </w:r>
    </w:p>
    <w:p w14:paraId="02026F9E" w14:textId="6D97C00A" w:rsidR="007D16D0" w:rsidRPr="007D16D0" w:rsidRDefault="00943DA2" w:rsidP="00943DA2">
      <w:pPr>
        <w:jc w:val="both"/>
        <w:rPr>
          <w:rFonts w:cs="Arial"/>
          <w:sz w:val="24"/>
          <w:szCs w:val="24"/>
        </w:rPr>
      </w:pPr>
      <w:r>
        <w:rPr>
          <w:rFonts w:cs="Arial"/>
          <w:sz w:val="24"/>
          <w:szCs w:val="24"/>
        </w:rPr>
        <w:t>Geschäftsführer Schweizerischer Blindenbund</w:t>
      </w:r>
    </w:p>
    <w:p w14:paraId="06E67B92" w14:textId="3F24ADCF" w:rsidR="006C5016" w:rsidRPr="007D16D0" w:rsidRDefault="00943DA2" w:rsidP="003F3774">
      <w:pPr>
        <w:spacing w:before="240" w:after="360"/>
        <w:jc w:val="both"/>
        <w:rPr>
          <w:rFonts w:cs="Arial"/>
          <w:sz w:val="24"/>
          <w:szCs w:val="24"/>
        </w:rPr>
      </w:pPr>
      <w:r>
        <w:rPr>
          <w:rFonts w:cs="Arial"/>
          <w:noProof/>
          <w:sz w:val="24"/>
          <w:szCs w:val="24"/>
        </w:rPr>
        <w:drawing>
          <wp:inline distT="0" distB="0" distL="0" distR="0" wp14:anchorId="39D37A8B" wp14:editId="27F2D6BE">
            <wp:extent cx="2121678" cy="738554"/>
            <wp:effectExtent l="0" t="0" r="0" b="4445"/>
            <wp:docPr id="89674700" name="Grafik 1" descr="Unterschrift Arnold Wittwer, Geschäftsführer Schweizerischer Blindenb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74700" name="Grafik 1" descr="Unterschrift Arnold Wittwer, Geschäftsführer Schweizerischer Blindenbun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2011" cy="742151"/>
                    </a:xfrm>
                    <a:prstGeom prst="rect">
                      <a:avLst/>
                    </a:prstGeom>
                    <a:noFill/>
                    <a:ln>
                      <a:noFill/>
                    </a:ln>
                  </pic:spPr>
                </pic:pic>
              </a:graphicData>
            </a:graphic>
          </wp:inline>
        </w:drawing>
      </w:r>
    </w:p>
    <w:p w14:paraId="5E5D410A" w14:textId="77777777" w:rsidR="007D16D0" w:rsidRPr="00943DA2" w:rsidRDefault="007D16D0" w:rsidP="00943DA2">
      <w:pPr>
        <w:spacing w:before="600"/>
        <w:contextualSpacing/>
        <w:jc w:val="both"/>
        <w:rPr>
          <w:rFonts w:cs="Arial"/>
          <w:b/>
          <w:bCs/>
          <w:sz w:val="24"/>
          <w:szCs w:val="24"/>
        </w:rPr>
      </w:pPr>
      <w:r w:rsidRPr="00943DA2">
        <w:rPr>
          <w:rFonts w:cs="Arial"/>
          <w:b/>
          <w:bCs/>
          <w:sz w:val="24"/>
          <w:szCs w:val="24"/>
        </w:rPr>
        <w:t>Roland Gossweiler</w:t>
      </w:r>
    </w:p>
    <w:p w14:paraId="3A94F81F" w14:textId="77777777" w:rsidR="007D16D0" w:rsidRPr="007D16D0" w:rsidRDefault="007D16D0" w:rsidP="00943DA2">
      <w:pPr>
        <w:spacing w:before="600"/>
        <w:contextualSpacing/>
        <w:jc w:val="both"/>
        <w:rPr>
          <w:rFonts w:cs="Arial"/>
          <w:sz w:val="24"/>
          <w:szCs w:val="24"/>
        </w:rPr>
      </w:pPr>
      <w:r w:rsidRPr="007D16D0">
        <w:rPr>
          <w:rFonts w:cs="Arial"/>
          <w:sz w:val="24"/>
          <w:szCs w:val="24"/>
        </w:rPr>
        <w:t>Delegierter des Vorstandes für Sozialpolitik und Interessenvertretung</w:t>
      </w:r>
    </w:p>
    <w:p w14:paraId="57F4E112" w14:textId="2E5FE3C4" w:rsidR="007D16D0" w:rsidRPr="007D16D0" w:rsidRDefault="006C5016" w:rsidP="007D16D0">
      <w:pPr>
        <w:spacing w:before="240" w:after="240"/>
        <w:jc w:val="both"/>
        <w:rPr>
          <w:rFonts w:cs="Arial"/>
          <w:sz w:val="24"/>
          <w:szCs w:val="24"/>
        </w:rPr>
      </w:pPr>
      <w:r>
        <w:rPr>
          <w:noProof/>
          <w:lang w:val="de-DE"/>
        </w:rPr>
        <w:drawing>
          <wp:inline distT="0" distB="0" distL="0" distR="0" wp14:anchorId="4005479F" wp14:editId="53D1EEED">
            <wp:extent cx="1846572" cy="1034314"/>
            <wp:effectExtent l="0" t="0" r="1905" b="0"/>
            <wp:docPr id="1" name="Bild 1" descr="Unterschrift Roland Gossweiler, Delegierter des Vorstandes für Sozialpolitik und Interessenvertret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Unterschrift Roland Gossweiler, Delegierter des Vorstandes für Sozialpolitik und Interessenvertretung"/>
                    <pic:cNvPicPr>
                      <a:picLocks noChangeAspect="1" noChangeArrowheads="1"/>
                    </pic:cNvPicPr>
                  </pic:nvPicPr>
                  <pic:blipFill rotWithShape="1">
                    <a:blip r:embed="rId10">
                      <a:extLst>
                        <a:ext uri="{28A0092B-C50C-407E-A947-70E740481C1C}">
                          <a14:useLocalDpi xmlns:a14="http://schemas.microsoft.com/office/drawing/2010/main" val="0"/>
                        </a:ext>
                      </a:extLst>
                    </a:blip>
                    <a:srcRect l="50573" t="62697" r="15826" b="25884"/>
                    <a:stretch/>
                  </pic:blipFill>
                  <pic:spPr bwMode="auto">
                    <a:xfrm>
                      <a:off x="0" y="0"/>
                      <a:ext cx="1846682" cy="1034376"/>
                    </a:xfrm>
                    <a:prstGeom prst="rect">
                      <a:avLst/>
                    </a:prstGeom>
                    <a:noFill/>
                    <a:ln>
                      <a:noFill/>
                    </a:ln>
                    <a:extLst>
                      <a:ext uri="{53640926-AAD7-44D8-BBD7-CCE9431645EC}">
                        <a14:shadowObscured xmlns:a14="http://schemas.microsoft.com/office/drawing/2010/main"/>
                      </a:ext>
                    </a:extLst>
                  </pic:spPr>
                </pic:pic>
              </a:graphicData>
            </a:graphic>
          </wp:inline>
        </w:drawing>
      </w:r>
    </w:p>
    <w:sectPr w:rsidR="007D16D0" w:rsidRPr="007D16D0" w:rsidSect="00073053">
      <w:footerReference w:type="default" r:id="rId11"/>
      <w:headerReference w:type="first" r:id="rId12"/>
      <w:footerReference w:type="first" r:id="rId13"/>
      <w:pgSz w:w="11906" w:h="16838" w:code="9"/>
      <w:pgMar w:top="-1559" w:right="1247" w:bottom="1134" w:left="1247" w:header="851"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4D56B" w14:textId="77777777" w:rsidR="00EC796C" w:rsidRDefault="00EC796C">
      <w:r>
        <w:separator/>
      </w:r>
    </w:p>
  </w:endnote>
  <w:endnote w:type="continuationSeparator" w:id="0">
    <w:p w14:paraId="4E3238C3" w14:textId="77777777" w:rsidR="00EC796C" w:rsidRDefault="00EC7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utiger Neue 1450 Pro Regular">
    <w:altName w:val="Calibri"/>
    <w:panose1 w:val="020B0604020202020204"/>
    <w:charset w:val="00"/>
    <w:family w:val="swiss"/>
    <w:pitch w:val="variable"/>
    <w:sig w:usb0="A00000AF" w:usb1="5000207B"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2357F" w14:textId="77777777" w:rsidR="004A6875" w:rsidRPr="00F139BA" w:rsidRDefault="00EC796C" w:rsidP="00F139BA">
    <w:pPr>
      <w:pStyle w:val="Fuzeile"/>
      <w:pBdr>
        <w:bottom w:val="single" w:sz="4" w:space="1" w:color="auto"/>
      </w:pBdr>
      <w:jc w:val="center"/>
      <w:rPr>
        <w:sz w:val="20"/>
      </w:rPr>
    </w:pPr>
    <w:sdt>
      <w:sdtPr>
        <w:rPr>
          <w:sz w:val="20"/>
        </w:rPr>
        <w:id w:val="1497686352"/>
        <w:docPartObj>
          <w:docPartGallery w:val="Page Numbers (Bottom of Page)"/>
          <w:docPartUnique/>
        </w:docPartObj>
      </w:sdtPr>
      <w:sdtEndPr/>
      <w:sdtContent>
        <w:r w:rsidR="004A6875" w:rsidRPr="00F139BA">
          <w:rPr>
            <w:sz w:val="20"/>
          </w:rPr>
          <w:fldChar w:fldCharType="begin"/>
        </w:r>
        <w:r w:rsidR="004A6875" w:rsidRPr="00F139BA">
          <w:rPr>
            <w:sz w:val="20"/>
          </w:rPr>
          <w:instrText>PAGE   \* MERGEFORMAT</w:instrText>
        </w:r>
        <w:r w:rsidR="004A6875" w:rsidRPr="00F139BA">
          <w:rPr>
            <w:sz w:val="20"/>
          </w:rPr>
          <w:fldChar w:fldCharType="separate"/>
        </w:r>
        <w:r w:rsidR="00063D84">
          <w:rPr>
            <w:noProof/>
            <w:sz w:val="20"/>
          </w:rPr>
          <w:t>2</w:t>
        </w:r>
        <w:r w:rsidR="004A6875" w:rsidRPr="00F139BA">
          <w:rPr>
            <w:sz w:val="20"/>
          </w:rPr>
          <w:fldChar w:fldCharType="end"/>
        </w:r>
      </w:sdtContent>
    </w:sdt>
  </w:p>
  <w:p w14:paraId="1ECB473E" w14:textId="77777777" w:rsidR="00475735" w:rsidRPr="004A6875" w:rsidRDefault="00475735" w:rsidP="004A687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DB423" w14:textId="77777777" w:rsidR="000D3A08" w:rsidRPr="009C042D" w:rsidRDefault="009C042D" w:rsidP="009C042D">
    <w:pPr>
      <w:pStyle w:val="Fuzeile"/>
      <w:pBdr>
        <w:top w:val="single" w:sz="4" w:space="1" w:color="auto"/>
      </w:pBdr>
      <w:jc w:val="center"/>
      <w:rPr>
        <w:rFonts w:cs="Arial"/>
        <w:sz w:val="19"/>
        <w:szCs w:val="19"/>
      </w:rPr>
    </w:pPr>
    <w:r w:rsidRPr="00FE2D17">
      <w:rPr>
        <w:rFonts w:cs="Arial"/>
        <w:spacing w:val="-3"/>
        <w:sz w:val="19"/>
        <w:szCs w:val="19"/>
      </w:rPr>
      <w:t>Unsere Beratungsstellen: Aarau, Brig, Schaffhausen, Thun, Uznach, Winterthur, Zürich</w:t>
    </w:r>
    <w:r w:rsidRPr="00FE2D17">
      <w:rPr>
        <w:rFonts w:cs="Arial"/>
        <w:spacing w:val="-3"/>
        <w:sz w:val="19"/>
        <w:szCs w:val="19"/>
      </w:rPr>
      <w:br/>
    </w:r>
    <w:r w:rsidRPr="00FE2D17">
      <w:rPr>
        <w:rFonts w:cs="Arial"/>
        <w:sz w:val="19"/>
        <w:szCs w:val="19"/>
      </w:rPr>
      <w:t xml:space="preserve">Postkonto: PC 80-11151-1, IBAN CH12 0900 0000 8001 1151 1, </w:t>
    </w:r>
    <w:r>
      <w:rPr>
        <w:rFonts w:cs="Arial"/>
        <w:bCs/>
        <w:sz w:val="20"/>
      </w:rPr>
      <w:t>CHE-105.837.595 MWST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74AFC" w14:textId="77777777" w:rsidR="00EC796C" w:rsidRDefault="00EC796C">
      <w:r>
        <w:separator/>
      </w:r>
    </w:p>
  </w:footnote>
  <w:footnote w:type="continuationSeparator" w:id="0">
    <w:p w14:paraId="6E4F90C5" w14:textId="77777777" w:rsidR="00EC796C" w:rsidRDefault="00EC7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EA81D" w14:textId="77777777" w:rsidR="009C042D" w:rsidRPr="00BD655D" w:rsidRDefault="009C042D" w:rsidP="009C042D">
    <w:pPr>
      <w:pStyle w:val="Kopfzeile"/>
      <w:jc w:val="right"/>
      <w:rPr>
        <w:b/>
        <w:sz w:val="32"/>
        <w:szCs w:val="32"/>
      </w:rPr>
    </w:pPr>
    <w:r w:rsidRPr="00BD655D">
      <w:rPr>
        <w:b/>
        <w:sz w:val="32"/>
        <w:szCs w:val="32"/>
      </w:rPr>
      <w:t>Schweizerischer Blindenbund</w:t>
    </w:r>
  </w:p>
  <w:p w14:paraId="5A1446A9" w14:textId="77777777" w:rsidR="009C042D" w:rsidRPr="000240D9" w:rsidRDefault="009C042D" w:rsidP="009C042D">
    <w:pPr>
      <w:pStyle w:val="Kopfzeile"/>
      <w:jc w:val="right"/>
      <w:rPr>
        <w:spacing w:val="8"/>
        <w:szCs w:val="22"/>
      </w:rPr>
    </w:pPr>
    <w:r w:rsidRPr="000240D9">
      <w:rPr>
        <w:spacing w:val="8"/>
        <w:szCs w:val="22"/>
      </w:rPr>
      <w:t>Selbsthilfe blinder und sehbehinderter Menschen</w:t>
    </w:r>
  </w:p>
  <w:p w14:paraId="56E7B169" w14:textId="77777777" w:rsidR="009C042D" w:rsidRDefault="009C042D" w:rsidP="009C042D">
    <w:pPr>
      <w:pStyle w:val="Kopfzeile"/>
      <w:spacing w:before="60"/>
      <w:ind w:right="-653"/>
      <w:jc w:val="right"/>
      <w:rPr>
        <w:spacing w:val="6"/>
        <w:sz w:val="20"/>
      </w:rPr>
    </w:pPr>
    <w:r>
      <w:rPr>
        <w:noProof/>
        <w:lang w:eastAsia="de-CH"/>
      </w:rPr>
      <w:drawing>
        <wp:inline distT="0" distB="0" distL="0" distR="0" wp14:anchorId="60ED3A12" wp14:editId="12D177A4">
          <wp:extent cx="777600" cy="345600"/>
          <wp:effectExtent l="0" t="0" r="3810" b="0"/>
          <wp:docPr id="4" name="Grafik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00" cy="345600"/>
                  </a:xfrm>
                  <a:prstGeom prst="rect">
                    <a:avLst/>
                  </a:prstGeom>
                  <a:noFill/>
                  <a:ln>
                    <a:noFill/>
                  </a:ln>
                </pic:spPr>
              </pic:pic>
            </a:graphicData>
          </a:graphic>
        </wp:inline>
      </w:drawing>
    </w:r>
  </w:p>
  <w:p w14:paraId="118DF831" w14:textId="77777777" w:rsidR="009C042D" w:rsidRPr="000240D9" w:rsidRDefault="009C042D" w:rsidP="009C042D">
    <w:pPr>
      <w:pStyle w:val="Kopfzeile"/>
      <w:spacing w:before="60"/>
      <w:jc w:val="right"/>
      <w:rPr>
        <w:spacing w:val="6"/>
        <w:szCs w:val="22"/>
      </w:rPr>
    </w:pPr>
    <w:r w:rsidRPr="000240D9">
      <w:rPr>
        <w:spacing w:val="6"/>
        <w:szCs w:val="22"/>
      </w:rPr>
      <w:t>GEMEINSAM NACH VORNE SEHEN.</w:t>
    </w:r>
  </w:p>
  <w:p w14:paraId="0E772A9F" w14:textId="77777777" w:rsidR="009C042D" w:rsidRDefault="009C042D" w:rsidP="009C042D">
    <w:pPr>
      <w:pStyle w:val="Kopfzeile"/>
      <w:jc w:val="right"/>
      <w:rPr>
        <w:b/>
        <w:spacing w:val="6"/>
        <w:sz w:val="20"/>
      </w:rPr>
    </w:pPr>
  </w:p>
  <w:p w14:paraId="0CAADFCB" w14:textId="77777777" w:rsidR="009C042D" w:rsidRPr="004E0594" w:rsidRDefault="009C042D" w:rsidP="009C042D">
    <w:pPr>
      <w:pStyle w:val="Kopfzeile"/>
      <w:jc w:val="right"/>
      <w:rPr>
        <w:b/>
        <w:spacing w:val="6"/>
        <w:sz w:val="24"/>
        <w:szCs w:val="24"/>
      </w:rPr>
    </w:pPr>
    <w:r>
      <w:rPr>
        <w:b/>
        <w:spacing w:val="6"/>
        <w:sz w:val="24"/>
        <w:szCs w:val="24"/>
      </w:rPr>
      <w:t>Geschäftsstelle</w:t>
    </w:r>
  </w:p>
  <w:p w14:paraId="125833E8" w14:textId="77777777" w:rsidR="009C042D" w:rsidRPr="004E0594" w:rsidRDefault="009C042D" w:rsidP="009C042D">
    <w:pPr>
      <w:pStyle w:val="Kopfzeile"/>
      <w:jc w:val="right"/>
      <w:rPr>
        <w:rFonts w:cs="Arial"/>
        <w:szCs w:val="22"/>
      </w:rPr>
    </w:pPr>
    <w:r>
      <w:rPr>
        <w:rFonts w:cs="Arial"/>
        <w:szCs w:val="22"/>
      </w:rPr>
      <w:t>Friedackerstrasse 8</w:t>
    </w:r>
  </w:p>
  <w:p w14:paraId="5CCC17DB" w14:textId="77777777" w:rsidR="009C042D" w:rsidRPr="004E0594" w:rsidRDefault="009C042D" w:rsidP="009C042D">
    <w:pPr>
      <w:pStyle w:val="Kopfzeile"/>
      <w:jc w:val="right"/>
      <w:rPr>
        <w:rFonts w:cs="Arial"/>
        <w:szCs w:val="22"/>
      </w:rPr>
    </w:pPr>
    <w:r>
      <w:rPr>
        <w:rFonts w:cs="Arial"/>
        <w:szCs w:val="22"/>
      </w:rPr>
      <w:t>8050 Zürich</w:t>
    </w:r>
  </w:p>
  <w:p w14:paraId="1CBC1ED4" w14:textId="0C770A39" w:rsidR="009C042D" w:rsidRPr="004E0594" w:rsidRDefault="009C042D" w:rsidP="009C042D">
    <w:pPr>
      <w:pStyle w:val="Kopfzeile"/>
      <w:jc w:val="right"/>
      <w:rPr>
        <w:rFonts w:cs="Arial"/>
        <w:szCs w:val="22"/>
      </w:rPr>
    </w:pPr>
    <w:r>
      <w:rPr>
        <w:rFonts w:cs="Arial"/>
        <w:szCs w:val="22"/>
      </w:rPr>
      <w:t>Tel. 044 317 90 00</w:t>
    </w:r>
  </w:p>
  <w:p w14:paraId="77F75E90" w14:textId="77777777" w:rsidR="009C042D" w:rsidRPr="004E0594" w:rsidRDefault="009C042D" w:rsidP="009C042D">
    <w:pPr>
      <w:pStyle w:val="Kopfzeile"/>
      <w:jc w:val="right"/>
      <w:rPr>
        <w:rFonts w:cs="Arial"/>
        <w:szCs w:val="22"/>
      </w:rPr>
    </w:pPr>
    <w:r>
      <w:rPr>
        <w:rFonts w:cs="Arial"/>
        <w:szCs w:val="22"/>
      </w:rPr>
      <w:t>info</w:t>
    </w:r>
    <w:r w:rsidRPr="004E0594">
      <w:rPr>
        <w:rFonts w:cs="Arial"/>
        <w:szCs w:val="22"/>
      </w:rPr>
      <w:t>@blind.ch; www.blind.ch</w:t>
    </w:r>
  </w:p>
  <w:p w14:paraId="67F3B950" w14:textId="77777777" w:rsidR="009F5359" w:rsidRPr="00587A5A" w:rsidRDefault="009C042D" w:rsidP="00587A5A">
    <w:pPr>
      <w:pStyle w:val="Kopfzeile"/>
      <w:spacing w:before="60"/>
      <w:jc w:val="right"/>
      <w:rPr>
        <w:spacing w:val="6"/>
        <w:sz w:val="20"/>
      </w:rPr>
    </w:pPr>
    <w:r>
      <w:rPr>
        <w:b/>
        <w:noProof/>
        <w:sz w:val="32"/>
        <w:szCs w:val="32"/>
        <w:lang w:eastAsia="de-CH"/>
      </w:rPr>
      <w:drawing>
        <wp:anchor distT="0" distB="0" distL="114300" distR="114300" simplePos="0" relativeHeight="251659264" behindDoc="1" locked="0" layoutInCell="1" allowOverlap="1" wp14:anchorId="4797279E" wp14:editId="37C7E71F">
          <wp:simplePos x="0" y="0"/>
          <wp:positionH relativeFrom="column">
            <wp:posOffset>5694680</wp:posOffset>
          </wp:positionH>
          <wp:positionV relativeFrom="paragraph">
            <wp:posOffset>41275</wp:posOffset>
          </wp:positionV>
          <wp:extent cx="274320" cy="295275"/>
          <wp:effectExtent l="0" t="0" r="0" b="9525"/>
          <wp:wrapNone/>
          <wp:docPr id="3" name="Graf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4320" cy="2952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11100"/>
    <w:multiLevelType w:val="hybridMultilevel"/>
    <w:tmpl w:val="D352A36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CEA4390"/>
    <w:multiLevelType w:val="hybridMultilevel"/>
    <w:tmpl w:val="C3784E30"/>
    <w:lvl w:ilvl="0" w:tplc="CBBA1BCC">
      <w:numFmt w:val="bullet"/>
      <w:lvlText w:val="-"/>
      <w:lvlJc w:val="left"/>
      <w:pPr>
        <w:ind w:left="360" w:hanging="360"/>
      </w:pPr>
      <w:rPr>
        <w:rFonts w:ascii="Frutiger Neue 1450 Pro Regular" w:eastAsia="Times New Roman" w:hAnsi="Frutiger Neue 1450 Pro Regular" w:cs="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39FE0413"/>
    <w:multiLevelType w:val="hybridMultilevel"/>
    <w:tmpl w:val="D6529C50"/>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3DE4023C"/>
    <w:multiLevelType w:val="hybridMultilevel"/>
    <w:tmpl w:val="98B87974"/>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16cid:durableId="1676494880">
    <w:abstractNumId w:val="3"/>
  </w:num>
  <w:num w:numId="2" w16cid:durableId="1009260483">
    <w:abstractNumId w:val="2"/>
  </w:num>
  <w:num w:numId="3" w16cid:durableId="865601136">
    <w:abstractNumId w:val="1"/>
  </w:num>
  <w:num w:numId="4" w16cid:durableId="323553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D3"/>
    <w:rsid w:val="00007FBB"/>
    <w:rsid w:val="0001321E"/>
    <w:rsid w:val="000210F7"/>
    <w:rsid w:val="000240D9"/>
    <w:rsid w:val="000570EC"/>
    <w:rsid w:val="00060811"/>
    <w:rsid w:val="00063D84"/>
    <w:rsid w:val="00073053"/>
    <w:rsid w:val="00073A8F"/>
    <w:rsid w:val="00077E31"/>
    <w:rsid w:val="00080539"/>
    <w:rsid w:val="00082104"/>
    <w:rsid w:val="000821E9"/>
    <w:rsid w:val="000A1674"/>
    <w:rsid w:val="000B0D1F"/>
    <w:rsid w:val="000B596F"/>
    <w:rsid w:val="000C08BC"/>
    <w:rsid w:val="000C68D4"/>
    <w:rsid w:val="000D0C43"/>
    <w:rsid w:val="000D3A08"/>
    <w:rsid w:val="000F355F"/>
    <w:rsid w:val="000F3FEF"/>
    <w:rsid w:val="001020A7"/>
    <w:rsid w:val="00102105"/>
    <w:rsid w:val="001026E2"/>
    <w:rsid w:val="00102751"/>
    <w:rsid w:val="00117785"/>
    <w:rsid w:val="001261D2"/>
    <w:rsid w:val="0012665C"/>
    <w:rsid w:val="001275A1"/>
    <w:rsid w:val="001375F2"/>
    <w:rsid w:val="00140339"/>
    <w:rsid w:val="001411D6"/>
    <w:rsid w:val="00147C05"/>
    <w:rsid w:val="00171FFF"/>
    <w:rsid w:val="00177CDD"/>
    <w:rsid w:val="00187665"/>
    <w:rsid w:val="00197A20"/>
    <w:rsid w:val="001A7058"/>
    <w:rsid w:val="001C0751"/>
    <w:rsid w:val="001E1713"/>
    <w:rsid w:val="001E2EB3"/>
    <w:rsid w:val="00201B6A"/>
    <w:rsid w:val="0020730B"/>
    <w:rsid w:val="002212D1"/>
    <w:rsid w:val="00221D82"/>
    <w:rsid w:val="00236EDE"/>
    <w:rsid w:val="0024308C"/>
    <w:rsid w:val="00257158"/>
    <w:rsid w:val="00260BC3"/>
    <w:rsid w:val="0026497C"/>
    <w:rsid w:val="00264E1E"/>
    <w:rsid w:val="00296E32"/>
    <w:rsid w:val="002A378D"/>
    <w:rsid w:val="002A577F"/>
    <w:rsid w:val="002A71FD"/>
    <w:rsid w:val="002B3874"/>
    <w:rsid w:val="002C65C2"/>
    <w:rsid w:val="002D0B47"/>
    <w:rsid w:val="002D3D59"/>
    <w:rsid w:val="002E19FB"/>
    <w:rsid w:val="002E4E15"/>
    <w:rsid w:val="002F2535"/>
    <w:rsid w:val="002F6C38"/>
    <w:rsid w:val="0032546E"/>
    <w:rsid w:val="00332057"/>
    <w:rsid w:val="00347406"/>
    <w:rsid w:val="0034756A"/>
    <w:rsid w:val="003476DF"/>
    <w:rsid w:val="003552E4"/>
    <w:rsid w:val="003709AE"/>
    <w:rsid w:val="0038389D"/>
    <w:rsid w:val="00384278"/>
    <w:rsid w:val="00386699"/>
    <w:rsid w:val="003965C4"/>
    <w:rsid w:val="003A22BF"/>
    <w:rsid w:val="003A2C56"/>
    <w:rsid w:val="003A677F"/>
    <w:rsid w:val="003B259D"/>
    <w:rsid w:val="003B2BF4"/>
    <w:rsid w:val="003C6AEA"/>
    <w:rsid w:val="003F0918"/>
    <w:rsid w:val="003F3774"/>
    <w:rsid w:val="00404C42"/>
    <w:rsid w:val="0041032E"/>
    <w:rsid w:val="00421687"/>
    <w:rsid w:val="0042728F"/>
    <w:rsid w:val="00442A9F"/>
    <w:rsid w:val="004473B9"/>
    <w:rsid w:val="00455608"/>
    <w:rsid w:val="00467F11"/>
    <w:rsid w:val="0047532F"/>
    <w:rsid w:val="00475735"/>
    <w:rsid w:val="00476EC7"/>
    <w:rsid w:val="00484159"/>
    <w:rsid w:val="00494DA4"/>
    <w:rsid w:val="004A6875"/>
    <w:rsid w:val="004B54A7"/>
    <w:rsid w:val="004C300E"/>
    <w:rsid w:val="004E0594"/>
    <w:rsid w:val="004E09BB"/>
    <w:rsid w:val="004E2119"/>
    <w:rsid w:val="004E3F9D"/>
    <w:rsid w:val="004E7EA4"/>
    <w:rsid w:val="004F1EC1"/>
    <w:rsid w:val="004F6143"/>
    <w:rsid w:val="00500BD7"/>
    <w:rsid w:val="005175DD"/>
    <w:rsid w:val="0052073A"/>
    <w:rsid w:val="0052607F"/>
    <w:rsid w:val="00530893"/>
    <w:rsid w:val="005664FB"/>
    <w:rsid w:val="0056714C"/>
    <w:rsid w:val="00586BF6"/>
    <w:rsid w:val="00587A5A"/>
    <w:rsid w:val="005B323D"/>
    <w:rsid w:val="005B42B8"/>
    <w:rsid w:val="005B48BC"/>
    <w:rsid w:val="005C210C"/>
    <w:rsid w:val="005D2DCC"/>
    <w:rsid w:val="005E1ED3"/>
    <w:rsid w:val="00625079"/>
    <w:rsid w:val="006400A3"/>
    <w:rsid w:val="0064087B"/>
    <w:rsid w:val="00640ECE"/>
    <w:rsid w:val="00653E85"/>
    <w:rsid w:val="00655BD1"/>
    <w:rsid w:val="006A7D30"/>
    <w:rsid w:val="006B345A"/>
    <w:rsid w:val="006B39CA"/>
    <w:rsid w:val="006C5016"/>
    <w:rsid w:val="006D282A"/>
    <w:rsid w:val="006E0C74"/>
    <w:rsid w:val="0070247B"/>
    <w:rsid w:val="0072771F"/>
    <w:rsid w:val="00736846"/>
    <w:rsid w:val="00744BA3"/>
    <w:rsid w:val="00754DDF"/>
    <w:rsid w:val="007665C0"/>
    <w:rsid w:val="00767DA4"/>
    <w:rsid w:val="00777379"/>
    <w:rsid w:val="007873E5"/>
    <w:rsid w:val="007A456D"/>
    <w:rsid w:val="007D16D0"/>
    <w:rsid w:val="007D3A2B"/>
    <w:rsid w:val="007D7BD0"/>
    <w:rsid w:val="007F74C7"/>
    <w:rsid w:val="00803005"/>
    <w:rsid w:val="008064CD"/>
    <w:rsid w:val="0081476A"/>
    <w:rsid w:val="008223A1"/>
    <w:rsid w:val="008355D9"/>
    <w:rsid w:val="00845A08"/>
    <w:rsid w:val="00860AAB"/>
    <w:rsid w:val="00881184"/>
    <w:rsid w:val="008817A7"/>
    <w:rsid w:val="008B4AC0"/>
    <w:rsid w:val="008C3D98"/>
    <w:rsid w:val="008C6BB1"/>
    <w:rsid w:val="00915A86"/>
    <w:rsid w:val="00915E1E"/>
    <w:rsid w:val="00922140"/>
    <w:rsid w:val="00932817"/>
    <w:rsid w:val="00933ABF"/>
    <w:rsid w:val="00936EC7"/>
    <w:rsid w:val="00941082"/>
    <w:rsid w:val="00943DA2"/>
    <w:rsid w:val="00945F9F"/>
    <w:rsid w:val="009522FD"/>
    <w:rsid w:val="00953233"/>
    <w:rsid w:val="009645C7"/>
    <w:rsid w:val="009807F5"/>
    <w:rsid w:val="009824AD"/>
    <w:rsid w:val="009A3396"/>
    <w:rsid w:val="009A7361"/>
    <w:rsid w:val="009C042D"/>
    <w:rsid w:val="009D371D"/>
    <w:rsid w:val="009D4F90"/>
    <w:rsid w:val="009E557F"/>
    <w:rsid w:val="009F2AFD"/>
    <w:rsid w:val="009F4378"/>
    <w:rsid w:val="009F5359"/>
    <w:rsid w:val="00A25C12"/>
    <w:rsid w:val="00A27796"/>
    <w:rsid w:val="00A44393"/>
    <w:rsid w:val="00A57F7E"/>
    <w:rsid w:val="00A624DC"/>
    <w:rsid w:val="00A662F0"/>
    <w:rsid w:val="00A76C1C"/>
    <w:rsid w:val="00A844BA"/>
    <w:rsid w:val="00A844EA"/>
    <w:rsid w:val="00AA4543"/>
    <w:rsid w:val="00AA5D01"/>
    <w:rsid w:val="00AB7673"/>
    <w:rsid w:val="00AD6E96"/>
    <w:rsid w:val="00AF699F"/>
    <w:rsid w:val="00B01DDC"/>
    <w:rsid w:val="00B55CB5"/>
    <w:rsid w:val="00B57C38"/>
    <w:rsid w:val="00B62B6D"/>
    <w:rsid w:val="00B65A0B"/>
    <w:rsid w:val="00B71743"/>
    <w:rsid w:val="00B73719"/>
    <w:rsid w:val="00B74489"/>
    <w:rsid w:val="00B82635"/>
    <w:rsid w:val="00B84AA9"/>
    <w:rsid w:val="00B932B3"/>
    <w:rsid w:val="00B97927"/>
    <w:rsid w:val="00BC0C4B"/>
    <w:rsid w:val="00BF19C6"/>
    <w:rsid w:val="00BF56C2"/>
    <w:rsid w:val="00BF70E1"/>
    <w:rsid w:val="00BF7568"/>
    <w:rsid w:val="00C05C96"/>
    <w:rsid w:val="00C07092"/>
    <w:rsid w:val="00C102BB"/>
    <w:rsid w:val="00C16F5D"/>
    <w:rsid w:val="00C17CCF"/>
    <w:rsid w:val="00C32643"/>
    <w:rsid w:val="00C35C8C"/>
    <w:rsid w:val="00C448FF"/>
    <w:rsid w:val="00C543E0"/>
    <w:rsid w:val="00C62DE4"/>
    <w:rsid w:val="00C86BB7"/>
    <w:rsid w:val="00C955A6"/>
    <w:rsid w:val="00C966EA"/>
    <w:rsid w:val="00CA2D5A"/>
    <w:rsid w:val="00CA44E6"/>
    <w:rsid w:val="00CA51A0"/>
    <w:rsid w:val="00CB469E"/>
    <w:rsid w:val="00CD1598"/>
    <w:rsid w:val="00CD18A5"/>
    <w:rsid w:val="00CE7028"/>
    <w:rsid w:val="00CF6B06"/>
    <w:rsid w:val="00D13AC8"/>
    <w:rsid w:val="00D2034E"/>
    <w:rsid w:val="00D214E1"/>
    <w:rsid w:val="00D215CB"/>
    <w:rsid w:val="00D41B83"/>
    <w:rsid w:val="00D62C9A"/>
    <w:rsid w:val="00D66E37"/>
    <w:rsid w:val="00D83880"/>
    <w:rsid w:val="00D93115"/>
    <w:rsid w:val="00DA7B67"/>
    <w:rsid w:val="00DB4BC7"/>
    <w:rsid w:val="00DD5C84"/>
    <w:rsid w:val="00E01729"/>
    <w:rsid w:val="00E01B36"/>
    <w:rsid w:val="00E2333D"/>
    <w:rsid w:val="00E2609A"/>
    <w:rsid w:val="00E32948"/>
    <w:rsid w:val="00E400A2"/>
    <w:rsid w:val="00E40641"/>
    <w:rsid w:val="00E621E7"/>
    <w:rsid w:val="00E64711"/>
    <w:rsid w:val="00E654BD"/>
    <w:rsid w:val="00E81174"/>
    <w:rsid w:val="00E86A50"/>
    <w:rsid w:val="00E972FF"/>
    <w:rsid w:val="00EA02D9"/>
    <w:rsid w:val="00EA32A0"/>
    <w:rsid w:val="00EB0DD2"/>
    <w:rsid w:val="00EC796C"/>
    <w:rsid w:val="00ED11B4"/>
    <w:rsid w:val="00EE4DCF"/>
    <w:rsid w:val="00F00D7E"/>
    <w:rsid w:val="00F1318B"/>
    <w:rsid w:val="00F139BA"/>
    <w:rsid w:val="00F16427"/>
    <w:rsid w:val="00F432B1"/>
    <w:rsid w:val="00F62817"/>
    <w:rsid w:val="00F7127B"/>
    <w:rsid w:val="00F71596"/>
    <w:rsid w:val="00F72E13"/>
    <w:rsid w:val="00F72EAB"/>
    <w:rsid w:val="00F81EF0"/>
    <w:rsid w:val="00F84A81"/>
    <w:rsid w:val="00F907D5"/>
    <w:rsid w:val="00F94CF4"/>
    <w:rsid w:val="00FC53F3"/>
    <w:rsid w:val="00FD21F7"/>
    <w:rsid w:val="00FD7AF6"/>
  </w:rsids>
  <m:mathPr>
    <m:mathFont m:val="Cambria Math"/>
    <m:brkBin m:val="before"/>
    <m:brkBinSub m:val="--"/>
    <m:smallFrac m:val="0"/>
    <m:dispDef/>
    <m:lMargin m:val="0"/>
    <m:rMargin m:val="0"/>
    <m:defJc m:val="centerGroup"/>
    <m:wrapIndent m:val="1440"/>
    <m:intLim m:val="subSup"/>
    <m:naryLim m:val="undOvr"/>
  </m:mathPr>
  <w:themeFontLang w:val="de-CH"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AC535B"/>
  <w15:docId w15:val="{A9427A95-366C-4BFE-9BBF-16020A4F9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0"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80539"/>
    <w:rPr>
      <w:rFonts w:ascii="Arial" w:hAnsi="Arial"/>
      <w:sz w:val="22"/>
    </w:rPr>
  </w:style>
  <w:style w:type="paragraph" w:styleId="berschrift1">
    <w:name w:val="heading 1"/>
    <w:basedOn w:val="Standard"/>
    <w:next w:val="Standard"/>
    <w:link w:val="berschrift1Zchn"/>
    <w:uiPriority w:val="9"/>
    <w:qFormat/>
    <w:rsid w:val="002D3D5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pPr>
      <w:framePr w:w="4320" w:h="2160" w:hRule="exact" w:hSpace="141" w:wrap="auto" w:hAnchor="page" w:xAlign="center" w:yAlign="bottom"/>
      <w:ind w:left="1"/>
    </w:pPr>
    <w:rPr>
      <w:rFonts w:ascii="Comic Sans MS" w:hAnsi="Comic Sans MS"/>
      <w:lang w:eastAsia="de-DE"/>
    </w:rPr>
  </w:style>
  <w:style w:type="paragraph" w:styleId="Kopfzeile">
    <w:name w:val="header"/>
    <w:basedOn w:val="Standard"/>
    <w:pPr>
      <w:tabs>
        <w:tab w:val="center" w:pos="4536"/>
        <w:tab w:val="right" w:pos="9072"/>
      </w:tabs>
    </w:pPr>
    <w:rPr>
      <w:lang w:eastAsia="de-DE"/>
    </w:rPr>
  </w:style>
  <w:style w:type="paragraph" w:styleId="Fuzeile">
    <w:name w:val="footer"/>
    <w:basedOn w:val="Standard"/>
    <w:link w:val="FuzeileZchn"/>
    <w:uiPriority w:val="99"/>
    <w:pPr>
      <w:tabs>
        <w:tab w:val="center" w:pos="4536"/>
        <w:tab w:val="right" w:pos="9072"/>
      </w:tabs>
    </w:pPr>
    <w:rPr>
      <w:lang w:eastAsia="de-DE"/>
    </w:rPr>
  </w:style>
  <w:style w:type="paragraph" w:styleId="Sprechblasentext">
    <w:name w:val="Balloon Text"/>
    <w:basedOn w:val="Standard"/>
    <w:semiHidden/>
    <w:rsid w:val="00201B6A"/>
    <w:rPr>
      <w:rFonts w:ascii="Tahoma" w:hAnsi="Tahoma" w:cs="Tahoma"/>
      <w:sz w:val="16"/>
      <w:szCs w:val="16"/>
      <w:lang w:eastAsia="de-DE"/>
    </w:rPr>
  </w:style>
  <w:style w:type="character" w:customStyle="1" w:styleId="FuzeileZchn">
    <w:name w:val="Fußzeile Zchn"/>
    <w:basedOn w:val="Absatz-Standardschriftart"/>
    <w:link w:val="Fuzeile"/>
    <w:uiPriority w:val="99"/>
    <w:rsid w:val="004A6875"/>
    <w:rPr>
      <w:rFonts w:ascii="Arial" w:hAnsi="Arial"/>
      <w:sz w:val="28"/>
      <w:lang w:val="de-DE" w:eastAsia="de-DE"/>
    </w:rPr>
  </w:style>
  <w:style w:type="character" w:customStyle="1" w:styleId="Formatvorlage1">
    <w:name w:val="Formatvorlage1"/>
    <w:basedOn w:val="Absatz-Standardschriftart"/>
    <w:uiPriority w:val="1"/>
    <w:rsid w:val="00C955A6"/>
    <w:rPr>
      <w:rFonts w:ascii="Arial" w:hAnsi="Arial"/>
      <w:b/>
      <w:sz w:val="28"/>
    </w:rPr>
  </w:style>
  <w:style w:type="character" w:styleId="Hyperlink">
    <w:name w:val="Hyperlink"/>
    <w:basedOn w:val="Absatz-Standardschriftart"/>
    <w:uiPriority w:val="99"/>
    <w:unhideWhenUsed/>
    <w:rsid w:val="00264E1E"/>
    <w:rPr>
      <w:color w:val="0000FF" w:themeColor="hyperlink"/>
      <w:u w:val="single"/>
    </w:rPr>
  </w:style>
  <w:style w:type="character" w:styleId="NichtaufgelsteErwhnung">
    <w:name w:val="Unresolved Mention"/>
    <w:basedOn w:val="Absatz-Standardschriftart"/>
    <w:uiPriority w:val="99"/>
    <w:semiHidden/>
    <w:unhideWhenUsed/>
    <w:rsid w:val="00264E1E"/>
    <w:rPr>
      <w:color w:val="808080"/>
      <w:shd w:val="clear" w:color="auto" w:fill="E6E6E6"/>
    </w:rPr>
  </w:style>
  <w:style w:type="character" w:styleId="Platzhaltertext">
    <w:name w:val="Placeholder Text"/>
    <w:basedOn w:val="Absatz-Standardschriftart"/>
    <w:uiPriority w:val="99"/>
    <w:semiHidden/>
    <w:rsid w:val="002A71FD"/>
    <w:rPr>
      <w:color w:val="808080"/>
    </w:rPr>
  </w:style>
  <w:style w:type="paragraph" w:customStyle="1" w:styleId="FormatvorlageTEXT02">
    <w:name w:val="FormatvorlageTEXT02"/>
    <w:basedOn w:val="Standard"/>
    <w:link w:val="FormatvorlageTEXT02Zchn"/>
    <w:rsid w:val="002A71FD"/>
    <w:pPr>
      <w:widowControl w:val="0"/>
      <w:textboxTightWrap w:val="allLines"/>
    </w:pPr>
    <w:rPr>
      <w:sz w:val="24"/>
      <w:lang w:val="de-DE" w:eastAsia="de-DE"/>
    </w:rPr>
  </w:style>
  <w:style w:type="character" w:customStyle="1" w:styleId="FormatvorlageTEXT02Zchn">
    <w:name w:val="FormatvorlageTEXT02 Zchn"/>
    <w:basedOn w:val="Absatz-Standardschriftart"/>
    <w:link w:val="FormatvorlageTEXT02"/>
    <w:rsid w:val="002A71FD"/>
    <w:rPr>
      <w:rFonts w:ascii="Arial" w:hAnsi="Arial"/>
      <w:sz w:val="24"/>
      <w:lang w:val="de-DE" w:eastAsia="de-DE"/>
    </w:rPr>
  </w:style>
  <w:style w:type="character" w:customStyle="1" w:styleId="Betreff">
    <w:name w:val="Betreff"/>
    <w:basedOn w:val="Absatz-Standardschriftart"/>
    <w:uiPriority w:val="1"/>
    <w:qFormat/>
    <w:rsid w:val="002A71FD"/>
    <w:rPr>
      <w:rFonts w:ascii="Arial" w:hAnsi="Arial"/>
      <w:b/>
      <w:sz w:val="28"/>
    </w:rPr>
  </w:style>
  <w:style w:type="character" w:customStyle="1" w:styleId="Standart11Arial">
    <w:name w:val="Standart11Arial"/>
    <w:basedOn w:val="Absatz-Standardschriftart"/>
    <w:uiPriority w:val="1"/>
    <w:rsid w:val="00332057"/>
    <w:rPr>
      <w:rFonts w:ascii="Arial" w:hAnsi="Arial"/>
      <w:sz w:val="22"/>
    </w:rPr>
  </w:style>
  <w:style w:type="paragraph" w:customStyle="1" w:styleId="Standart11ArialAbsatz">
    <w:name w:val="Standart11ArialAbsatz"/>
    <w:basedOn w:val="Standard"/>
    <w:link w:val="Standart11ArialAbsatzZchn"/>
    <w:rsid w:val="009F4378"/>
  </w:style>
  <w:style w:type="character" w:customStyle="1" w:styleId="Standart11ArialAbsatzZchn">
    <w:name w:val="Standart11ArialAbsatz Zchn"/>
    <w:basedOn w:val="Absatz-Standardschriftart"/>
    <w:link w:val="Standart11ArialAbsatz"/>
    <w:rsid w:val="009F4378"/>
    <w:rPr>
      <w:rFonts w:ascii="Arial" w:hAnsi="Arial"/>
      <w:sz w:val="22"/>
    </w:rPr>
  </w:style>
  <w:style w:type="character" w:customStyle="1" w:styleId="Formatvorlage2">
    <w:name w:val="Formatvorlage2"/>
    <w:basedOn w:val="Absatz-Standardschriftart"/>
    <w:uiPriority w:val="1"/>
    <w:rsid w:val="00260BC3"/>
    <w:rPr>
      <w:rFonts w:ascii="Arial" w:hAnsi="Arial"/>
      <w:color w:val="auto"/>
      <w:sz w:val="22"/>
    </w:rPr>
  </w:style>
  <w:style w:type="character" w:customStyle="1" w:styleId="Formatvorlage3">
    <w:name w:val="Formatvorlage3"/>
    <w:basedOn w:val="Standart11ArialAbsatzZchn"/>
    <w:uiPriority w:val="1"/>
    <w:rsid w:val="00AD6E96"/>
    <w:rPr>
      <w:rFonts w:ascii="Arial" w:hAnsi="Arial"/>
      <w:sz w:val="22"/>
    </w:rPr>
  </w:style>
  <w:style w:type="character" w:customStyle="1" w:styleId="Betreff14Arialfett">
    <w:name w:val="Betreff14Arial_fett"/>
    <w:basedOn w:val="Absatz-Standardschriftart"/>
    <w:uiPriority w:val="1"/>
    <w:rsid w:val="000B596F"/>
    <w:rPr>
      <w:rFonts w:ascii="Arial" w:hAnsi="Arial"/>
      <w:b/>
      <w:color w:val="auto"/>
      <w:sz w:val="28"/>
    </w:rPr>
  </w:style>
  <w:style w:type="character" w:styleId="Fett">
    <w:name w:val="Strong"/>
    <w:basedOn w:val="Absatz-Standardschriftart"/>
    <w:qFormat/>
    <w:rsid w:val="0026497C"/>
    <w:rPr>
      <w:rFonts w:ascii="Arial" w:hAnsi="Arial"/>
      <w:b/>
      <w:bCs/>
      <w:sz w:val="24"/>
    </w:rPr>
  </w:style>
  <w:style w:type="paragraph" w:styleId="Titel">
    <w:name w:val="Title"/>
    <w:basedOn w:val="Standard"/>
    <w:next w:val="Standard"/>
    <w:link w:val="TitelZchn"/>
    <w:qFormat/>
    <w:rsid w:val="002D3D59"/>
    <w:pPr>
      <w:contextualSpacing/>
    </w:pPr>
    <w:rPr>
      <w:rFonts w:eastAsiaTheme="majorEastAsia" w:cstheme="majorBidi"/>
      <w:kern w:val="28"/>
      <w:sz w:val="36"/>
      <w:szCs w:val="56"/>
    </w:rPr>
  </w:style>
  <w:style w:type="character" w:customStyle="1" w:styleId="TitelZchn">
    <w:name w:val="Titel Zchn"/>
    <w:basedOn w:val="Absatz-Standardschriftart"/>
    <w:link w:val="Titel"/>
    <w:rsid w:val="002D3D59"/>
    <w:rPr>
      <w:rFonts w:ascii="Arial" w:eastAsiaTheme="majorEastAsia" w:hAnsi="Arial" w:cstheme="majorBidi"/>
      <w:kern w:val="28"/>
      <w:sz w:val="36"/>
      <w:szCs w:val="56"/>
    </w:rPr>
  </w:style>
  <w:style w:type="character" w:customStyle="1" w:styleId="berschrift1Zchn">
    <w:name w:val="Überschrift 1 Zchn"/>
    <w:basedOn w:val="Absatz-Standardschriftart"/>
    <w:link w:val="berschrift1"/>
    <w:rsid w:val="002D3D59"/>
    <w:rPr>
      <w:rFonts w:asciiTheme="majorHAnsi" w:eastAsiaTheme="majorEastAsia" w:hAnsiTheme="majorHAnsi" w:cstheme="majorBidi"/>
      <w:color w:val="365F91" w:themeColor="accent1" w:themeShade="BF"/>
      <w:sz w:val="32"/>
      <w:szCs w:val="32"/>
    </w:rPr>
  </w:style>
  <w:style w:type="paragraph" w:styleId="Untertitel">
    <w:name w:val="Subtitle"/>
    <w:basedOn w:val="Standard"/>
    <w:next w:val="Standard"/>
    <w:link w:val="UntertitelZchn"/>
    <w:qFormat/>
    <w:rsid w:val="002D3D59"/>
    <w:pPr>
      <w:numPr>
        <w:ilvl w:val="1"/>
      </w:numPr>
      <w:spacing w:before="360" w:after="120"/>
    </w:pPr>
    <w:rPr>
      <w:rFonts w:eastAsiaTheme="minorEastAsia" w:cstheme="minorBidi"/>
      <w:b/>
      <w:szCs w:val="22"/>
    </w:rPr>
  </w:style>
  <w:style w:type="character" w:customStyle="1" w:styleId="UntertitelZchn">
    <w:name w:val="Untertitel Zchn"/>
    <w:basedOn w:val="Absatz-Standardschriftart"/>
    <w:link w:val="Untertitel"/>
    <w:rsid w:val="002D3D59"/>
    <w:rPr>
      <w:rFonts w:ascii="Arial" w:eastAsiaTheme="minorEastAsia" w:hAnsi="Arial" w:cstheme="minorBidi"/>
      <w:b/>
      <w:sz w:val="28"/>
      <w:szCs w:val="22"/>
    </w:rPr>
  </w:style>
  <w:style w:type="paragraph" w:customStyle="1" w:styleId="BriefAbstand">
    <w:name w:val="BriefAbstand"/>
    <w:basedOn w:val="Standard"/>
    <w:link w:val="BriefAbstandZchn"/>
    <w:qFormat/>
    <w:rsid w:val="00E400A2"/>
    <w:rPr>
      <w:sz w:val="28"/>
    </w:rPr>
  </w:style>
  <w:style w:type="paragraph" w:customStyle="1" w:styleId="AbsenderKlein">
    <w:name w:val="AbsenderKlein"/>
    <w:basedOn w:val="Standard"/>
    <w:link w:val="AbsenderKleinZchn"/>
    <w:qFormat/>
    <w:rsid w:val="00080539"/>
    <w:rPr>
      <w:noProof/>
      <w:sz w:val="14"/>
      <w:szCs w:val="22"/>
      <w:u w:val="single"/>
    </w:rPr>
  </w:style>
  <w:style w:type="character" w:customStyle="1" w:styleId="BriefAbstandZchn">
    <w:name w:val="BriefAbstand Zchn"/>
    <w:basedOn w:val="Absatz-Standardschriftart"/>
    <w:link w:val="BriefAbstand"/>
    <w:rsid w:val="00E400A2"/>
    <w:rPr>
      <w:rFonts w:ascii="Arial" w:hAnsi="Arial"/>
      <w:sz w:val="28"/>
    </w:rPr>
  </w:style>
  <w:style w:type="character" w:customStyle="1" w:styleId="AbsenderKleinZchn">
    <w:name w:val="AbsenderKlein Zchn"/>
    <w:basedOn w:val="Absatz-Standardschriftart"/>
    <w:link w:val="AbsenderKlein"/>
    <w:rsid w:val="00080539"/>
    <w:rPr>
      <w:rFonts w:ascii="Arial" w:hAnsi="Arial"/>
      <w:noProof/>
      <w:sz w:val="14"/>
      <w:szCs w:val="22"/>
      <w:u w:val="single"/>
    </w:rPr>
  </w:style>
  <w:style w:type="paragraph" w:styleId="Textkrper">
    <w:name w:val="Body Text"/>
    <w:basedOn w:val="Standard"/>
    <w:link w:val="TextkrperZchn"/>
    <w:uiPriority w:val="10"/>
    <w:rsid w:val="007D16D0"/>
    <w:pPr>
      <w:overflowPunct w:val="0"/>
      <w:autoSpaceDE w:val="0"/>
      <w:autoSpaceDN w:val="0"/>
      <w:adjustRightInd w:val="0"/>
      <w:spacing w:after="120"/>
      <w:textAlignment w:val="baseline"/>
    </w:pPr>
    <w:rPr>
      <w:rFonts w:asciiTheme="minorHAnsi" w:hAnsiTheme="minorHAnsi"/>
      <w:lang w:eastAsia="en-US"/>
    </w:rPr>
  </w:style>
  <w:style w:type="character" w:customStyle="1" w:styleId="TextkrperZchn">
    <w:name w:val="Textkörper Zchn"/>
    <w:basedOn w:val="Absatz-Standardschriftart"/>
    <w:link w:val="Textkrper"/>
    <w:uiPriority w:val="10"/>
    <w:rsid w:val="007D16D0"/>
    <w:rPr>
      <w:rFonts w:asciiTheme="minorHAnsi" w:hAnsiTheme="minorHAnsi"/>
      <w:sz w:val="22"/>
      <w:lang w:eastAsia="en-US"/>
    </w:rPr>
  </w:style>
  <w:style w:type="paragraph" w:styleId="Listenabsatz">
    <w:name w:val="List Paragraph"/>
    <w:basedOn w:val="Standard"/>
    <w:uiPriority w:val="34"/>
    <w:qFormat/>
    <w:rsid w:val="007D16D0"/>
    <w:pPr>
      <w:overflowPunct w:val="0"/>
      <w:autoSpaceDE w:val="0"/>
      <w:autoSpaceDN w:val="0"/>
      <w:adjustRightInd w:val="0"/>
      <w:ind w:left="720"/>
      <w:contextualSpacing/>
      <w:textAlignment w:val="baseline"/>
    </w:pPr>
    <w:rPr>
      <w:rFonts w:asciiTheme="minorHAnsi" w:hAnsi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715195">
      <w:bodyDiv w:val="1"/>
      <w:marLeft w:val="0"/>
      <w:marRight w:val="0"/>
      <w:marTop w:val="0"/>
      <w:marBottom w:val="0"/>
      <w:divBdr>
        <w:top w:val="none" w:sz="0" w:space="0" w:color="auto"/>
        <w:left w:val="none" w:sz="0" w:space="0" w:color="auto"/>
        <w:bottom w:val="none" w:sz="0" w:space="0" w:color="auto"/>
        <w:right w:val="none" w:sz="0" w:space="0" w:color="auto"/>
      </w:divBdr>
    </w:div>
    <w:div w:id="172683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ABEL@bsv.admin.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523411A5FE4AF8BAED221D01F57ED2"/>
        <w:category>
          <w:name w:val="Allgemein"/>
          <w:gallery w:val="placeholder"/>
        </w:category>
        <w:types>
          <w:type w:val="bbPlcHdr"/>
        </w:types>
        <w:behaviors>
          <w:behavior w:val="content"/>
        </w:behaviors>
        <w:guid w:val="{B13AC2BA-140B-4B61-9D90-50CD959B1CA9}"/>
      </w:docPartPr>
      <w:docPartBody>
        <w:p w:rsidR="00386401" w:rsidRDefault="00386401">
          <w:pPr>
            <w:pStyle w:val="8A523411A5FE4AF8BAED221D01F57ED2"/>
          </w:pPr>
          <w:r w:rsidRPr="007968BB">
            <w:rPr>
              <w:rStyle w:val="Platzhaltertext"/>
              <w:sz w:val="24"/>
              <w:szCs w:val="24"/>
            </w:rPr>
            <w:t>Datum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utiger Neue 1450 Pro Regular">
    <w:altName w:val="Calibri"/>
    <w:panose1 w:val="020B0604020202020204"/>
    <w:charset w:val="00"/>
    <w:family w:val="swiss"/>
    <w:pitch w:val="variable"/>
    <w:sig w:usb0="A00000AF" w:usb1="5000207B"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401"/>
    <w:rsid w:val="00386401"/>
    <w:rsid w:val="00655BD1"/>
    <w:rsid w:val="00B55CB5"/>
    <w:rsid w:val="00B71743"/>
    <w:rsid w:val="00B77B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8A523411A5FE4AF8BAED221D01F57ED2">
    <w:name w:val="8A523411A5FE4AF8BAED221D01F57E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961C2-2124-4083-B7CA-46191C53C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907</Words>
  <Characters>5718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Zürich</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Angehrn Julia</dc:creator>
  <cp:lastModifiedBy>Julia Angehrn</cp:lastModifiedBy>
  <cp:revision>7</cp:revision>
  <cp:lastPrinted>2020-08-27T12:27:00Z</cp:lastPrinted>
  <dcterms:created xsi:type="dcterms:W3CDTF">2024-06-25T11:37:00Z</dcterms:created>
  <dcterms:modified xsi:type="dcterms:W3CDTF">2024-06-28T13:27:00Z</dcterms:modified>
</cp:coreProperties>
</file>